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889"/>
        <w:gridCol w:w="4889"/>
      </w:tblGrid>
      <w:tr w:rsidR="00221BA6" w:rsidTr="00B80E40">
        <w:trPr>
          <w:trHeight w:val="14166"/>
        </w:trPr>
        <w:tc>
          <w:tcPr>
            <w:tcW w:w="4889" w:type="dxa"/>
          </w:tcPr>
          <w:p w:rsidR="00BA7C25" w:rsidRDefault="00E376BC" w:rsidP="00BA7C25">
            <w:pPr>
              <w:pStyle w:val="Default"/>
              <w:ind w:right="137"/>
              <w:jc w:val="center"/>
              <w:rPr>
                <w:rFonts w:ascii="Arial" w:hAnsi="Arial" w:cs="Arial"/>
                <w:bCs/>
                <w:sz w:val="18"/>
                <w:szCs w:val="18"/>
              </w:rPr>
            </w:pPr>
            <w:r w:rsidRPr="00E376BC">
              <w:rPr>
                <w:rFonts w:ascii="Arial" w:hAnsi="Arial" w:cs="Arial"/>
                <w:bCs/>
                <w:sz w:val="18"/>
                <w:szCs w:val="18"/>
              </w:rPr>
              <w:t xml:space="preserve">Regolamento </w:t>
            </w:r>
            <w:r w:rsidR="00BA7C25">
              <w:rPr>
                <w:rFonts w:ascii="Arial" w:hAnsi="Arial" w:cs="Arial"/>
                <w:bCs/>
                <w:sz w:val="18"/>
                <w:szCs w:val="18"/>
              </w:rPr>
              <w:t>V</w:t>
            </w:r>
            <w:r w:rsidRPr="00E376BC">
              <w:rPr>
                <w:rFonts w:ascii="Arial" w:hAnsi="Arial" w:cs="Arial"/>
                <w:bCs/>
                <w:sz w:val="18"/>
                <w:szCs w:val="18"/>
              </w:rPr>
              <w:t xml:space="preserve">igente </w:t>
            </w:r>
            <w:r w:rsidR="00BA7C25">
              <w:rPr>
                <w:rFonts w:ascii="Arial" w:hAnsi="Arial" w:cs="Arial"/>
                <w:bCs/>
                <w:sz w:val="18"/>
                <w:szCs w:val="18"/>
              </w:rPr>
              <w:t>A</w:t>
            </w:r>
            <w:r w:rsidRPr="00E376BC">
              <w:rPr>
                <w:rFonts w:ascii="Arial" w:hAnsi="Arial" w:cs="Arial"/>
                <w:bCs/>
                <w:sz w:val="18"/>
                <w:szCs w:val="18"/>
              </w:rPr>
              <w:t xml:space="preserve">pprovato </w:t>
            </w:r>
          </w:p>
          <w:p w:rsidR="00E376BC" w:rsidRDefault="00E376BC" w:rsidP="00BA7C25">
            <w:pPr>
              <w:pStyle w:val="Default"/>
              <w:ind w:right="137"/>
              <w:jc w:val="center"/>
              <w:rPr>
                <w:rFonts w:ascii="Arial" w:hAnsi="Arial" w:cs="Arial"/>
                <w:bCs/>
                <w:sz w:val="18"/>
                <w:szCs w:val="18"/>
              </w:rPr>
            </w:pPr>
            <w:r w:rsidRPr="00E376BC">
              <w:rPr>
                <w:rFonts w:ascii="Arial" w:hAnsi="Arial" w:cs="Arial"/>
                <w:bCs/>
                <w:sz w:val="18"/>
                <w:szCs w:val="18"/>
              </w:rPr>
              <w:t xml:space="preserve"> il 31 maggio 2007 Parma</w:t>
            </w:r>
            <w:r w:rsidR="00221BA6" w:rsidRPr="00E376BC">
              <w:rPr>
                <w:rFonts w:ascii="Arial" w:hAnsi="Arial" w:cs="Arial"/>
                <w:bCs/>
                <w:sz w:val="18"/>
                <w:szCs w:val="18"/>
              </w:rPr>
              <w:t xml:space="preserve"> </w:t>
            </w:r>
          </w:p>
          <w:p w:rsidR="00F11A4F" w:rsidRPr="00F11A4F" w:rsidRDefault="00F11A4F" w:rsidP="00BA7C25">
            <w:pPr>
              <w:pStyle w:val="Default"/>
              <w:ind w:right="137"/>
              <w:jc w:val="center"/>
              <w:rPr>
                <w:rFonts w:ascii="Arial" w:hAnsi="Arial" w:cs="Arial"/>
                <w:bCs/>
                <w:sz w:val="20"/>
                <w:szCs w:val="20"/>
              </w:rPr>
            </w:pPr>
          </w:p>
          <w:p w:rsidR="00F11A4F" w:rsidRDefault="00F11A4F" w:rsidP="00F11A4F">
            <w:pPr>
              <w:pStyle w:val="Default"/>
              <w:jc w:val="center"/>
              <w:rPr>
                <w:rFonts w:ascii="Arial" w:hAnsi="Arial" w:cs="Arial"/>
                <w:b/>
                <w:bCs/>
                <w:sz w:val="20"/>
                <w:szCs w:val="20"/>
              </w:rPr>
            </w:pPr>
            <w:r w:rsidRPr="00F11A4F">
              <w:rPr>
                <w:rFonts w:ascii="Arial" w:hAnsi="Arial" w:cs="Arial"/>
                <w:b/>
                <w:bCs/>
                <w:sz w:val="20"/>
                <w:szCs w:val="20"/>
              </w:rPr>
              <w:t xml:space="preserve">REGOLAMENTO DELLA CONFERENZA NAZIONALE DEGLI ORDINI DEGLI ARCHITETTI, PIANIFICATORI, PAESAGGISTI E CONSERVATORI </w:t>
            </w:r>
          </w:p>
          <w:p w:rsidR="00F11A4F" w:rsidRPr="00F11A4F" w:rsidRDefault="00F11A4F" w:rsidP="00F11A4F">
            <w:pPr>
              <w:pStyle w:val="Default"/>
              <w:jc w:val="center"/>
              <w:rPr>
                <w:rFonts w:ascii="Arial" w:hAnsi="Arial" w:cs="Arial"/>
                <w:sz w:val="20"/>
                <w:szCs w:val="20"/>
              </w:rPr>
            </w:pPr>
          </w:p>
          <w:p w:rsidR="00F11A4F" w:rsidRPr="00F11A4F" w:rsidRDefault="00F11A4F" w:rsidP="00F11A4F">
            <w:pPr>
              <w:pStyle w:val="Default"/>
              <w:jc w:val="center"/>
              <w:rPr>
                <w:rFonts w:ascii="Arial" w:hAnsi="Arial" w:cs="Arial"/>
                <w:sz w:val="20"/>
                <w:szCs w:val="20"/>
              </w:rPr>
            </w:pPr>
            <w:r w:rsidRPr="00F11A4F">
              <w:rPr>
                <w:rFonts w:ascii="Arial" w:hAnsi="Arial" w:cs="Arial"/>
                <w:b/>
                <w:bCs/>
                <w:sz w:val="20"/>
                <w:szCs w:val="20"/>
              </w:rPr>
              <w:t xml:space="preserve">Art. 1 </w:t>
            </w:r>
          </w:p>
          <w:p w:rsidR="00F11A4F" w:rsidRPr="00F11A4F" w:rsidRDefault="00F11A4F" w:rsidP="00F11A4F">
            <w:pPr>
              <w:pStyle w:val="Default"/>
              <w:jc w:val="center"/>
              <w:rPr>
                <w:rFonts w:ascii="Arial" w:hAnsi="Arial" w:cs="Arial"/>
                <w:sz w:val="20"/>
                <w:szCs w:val="20"/>
              </w:rPr>
            </w:pPr>
            <w:r w:rsidRPr="00F11A4F">
              <w:rPr>
                <w:rFonts w:ascii="Arial" w:hAnsi="Arial" w:cs="Arial"/>
                <w:b/>
                <w:bCs/>
                <w:sz w:val="20"/>
                <w:szCs w:val="20"/>
              </w:rPr>
              <w:t xml:space="preserve">Premessa </w:t>
            </w:r>
          </w:p>
          <w:p w:rsidR="00F11A4F" w:rsidRPr="00F11A4F" w:rsidRDefault="00F11A4F" w:rsidP="00F11A4F">
            <w:pPr>
              <w:pStyle w:val="Default"/>
              <w:jc w:val="both"/>
              <w:rPr>
                <w:rFonts w:ascii="Arial" w:hAnsi="Arial" w:cs="Arial"/>
                <w:sz w:val="20"/>
                <w:szCs w:val="20"/>
              </w:rPr>
            </w:pPr>
            <w:r w:rsidRPr="00F11A4F">
              <w:rPr>
                <w:rFonts w:ascii="Arial" w:hAnsi="Arial" w:cs="Arial"/>
                <w:sz w:val="20"/>
                <w:szCs w:val="20"/>
              </w:rPr>
              <w:t xml:space="preserve">E' istituita la Conferenza Nazionale degli Ordini degli Architetti, Pianificatori, Paesaggisti e Conservatori (OAPPC). </w:t>
            </w:r>
          </w:p>
          <w:p w:rsidR="00F11A4F" w:rsidRPr="00F11A4F" w:rsidRDefault="00F11A4F" w:rsidP="00F11A4F">
            <w:pPr>
              <w:pStyle w:val="Default"/>
              <w:jc w:val="both"/>
              <w:rPr>
                <w:rFonts w:ascii="Arial" w:hAnsi="Arial" w:cs="Arial"/>
                <w:sz w:val="20"/>
                <w:szCs w:val="20"/>
              </w:rPr>
            </w:pPr>
            <w:r w:rsidRPr="00F11A4F">
              <w:rPr>
                <w:rFonts w:ascii="Arial" w:hAnsi="Arial" w:cs="Arial"/>
                <w:sz w:val="20"/>
                <w:szCs w:val="20"/>
              </w:rPr>
              <w:t>Il presente regolamento ne disciplina le modalità di partecipazione e lo svolgimento delle sessioni di lavoro, nel rispetto delle specifiche competenze, funzioni e autonomie degli Ordini Provinciali e del Consiglio Nazionale (CNAPPC).</w:t>
            </w: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Default="00F11A4F" w:rsidP="00F11A4F">
            <w:pPr>
              <w:pStyle w:val="Default"/>
              <w:jc w:val="both"/>
              <w:rPr>
                <w:rFonts w:ascii="Arial" w:hAnsi="Arial" w:cs="Arial"/>
                <w:sz w:val="20"/>
                <w:szCs w:val="20"/>
              </w:rPr>
            </w:pPr>
          </w:p>
          <w:p w:rsidR="00F11A4F" w:rsidRPr="00F11A4F" w:rsidRDefault="00F11A4F" w:rsidP="00F11A4F">
            <w:pPr>
              <w:pStyle w:val="Default"/>
              <w:jc w:val="both"/>
              <w:rPr>
                <w:rFonts w:ascii="Arial" w:hAnsi="Arial" w:cs="Arial"/>
                <w:sz w:val="20"/>
                <w:szCs w:val="20"/>
              </w:rPr>
            </w:pPr>
          </w:p>
          <w:p w:rsidR="00F11A4F" w:rsidRPr="00F11A4F" w:rsidRDefault="00F11A4F" w:rsidP="00F11A4F">
            <w:pPr>
              <w:pStyle w:val="Default"/>
              <w:jc w:val="center"/>
              <w:rPr>
                <w:rFonts w:ascii="Arial" w:hAnsi="Arial" w:cs="Arial"/>
                <w:sz w:val="20"/>
                <w:szCs w:val="20"/>
              </w:rPr>
            </w:pPr>
            <w:r w:rsidRPr="00F11A4F">
              <w:rPr>
                <w:rFonts w:ascii="Arial" w:hAnsi="Arial" w:cs="Arial"/>
                <w:b/>
                <w:bCs/>
                <w:sz w:val="20"/>
                <w:szCs w:val="20"/>
              </w:rPr>
              <w:t xml:space="preserve">Art. 2 </w:t>
            </w:r>
          </w:p>
          <w:p w:rsidR="00F11A4F" w:rsidRPr="00F11A4F" w:rsidRDefault="00F11A4F" w:rsidP="00F11A4F">
            <w:pPr>
              <w:pStyle w:val="Default"/>
              <w:jc w:val="center"/>
              <w:rPr>
                <w:rFonts w:ascii="Arial" w:hAnsi="Arial" w:cs="Arial"/>
                <w:sz w:val="20"/>
                <w:szCs w:val="20"/>
              </w:rPr>
            </w:pPr>
            <w:r w:rsidRPr="00F11A4F">
              <w:rPr>
                <w:rFonts w:ascii="Arial" w:hAnsi="Arial" w:cs="Arial"/>
                <w:b/>
                <w:bCs/>
                <w:sz w:val="20"/>
                <w:szCs w:val="20"/>
              </w:rPr>
              <w:t xml:space="preserve">Scopi </w:t>
            </w:r>
          </w:p>
          <w:p w:rsidR="00F11A4F" w:rsidRPr="00F11A4F" w:rsidRDefault="00F11A4F" w:rsidP="00F11A4F">
            <w:pPr>
              <w:pStyle w:val="Default"/>
              <w:ind w:right="20"/>
              <w:jc w:val="both"/>
              <w:rPr>
                <w:rFonts w:ascii="Arial" w:hAnsi="Arial" w:cs="Arial"/>
                <w:sz w:val="20"/>
                <w:szCs w:val="20"/>
              </w:rPr>
            </w:pPr>
            <w:r w:rsidRPr="00F11A4F">
              <w:rPr>
                <w:rFonts w:ascii="Arial" w:hAnsi="Arial" w:cs="Arial"/>
                <w:sz w:val="20"/>
                <w:szCs w:val="20"/>
              </w:rPr>
              <w:t xml:space="preserve">La Conferenza assolve a funzioni di raccordo fra gli Ordini provinciali e fra questi ed il CNAPPC, con funzioni consultive e propositive. </w:t>
            </w:r>
          </w:p>
          <w:p w:rsidR="00F11A4F" w:rsidRPr="00F11A4F" w:rsidRDefault="00F11A4F" w:rsidP="00F11A4F">
            <w:pPr>
              <w:pStyle w:val="Default"/>
              <w:ind w:right="20"/>
              <w:jc w:val="both"/>
              <w:rPr>
                <w:rFonts w:ascii="Arial" w:hAnsi="Arial" w:cs="Arial"/>
                <w:sz w:val="20"/>
                <w:szCs w:val="20"/>
              </w:rPr>
            </w:pPr>
            <w:r w:rsidRPr="00F11A4F">
              <w:rPr>
                <w:rFonts w:ascii="Arial" w:hAnsi="Arial" w:cs="Arial"/>
                <w:sz w:val="20"/>
                <w:szCs w:val="20"/>
              </w:rPr>
              <w:t xml:space="preserve">La Conferenza : </w:t>
            </w:r>
          </w:p>
          <w:p w:rsidR="00F11A4F" w:rsidRPr="00F11A4F" w:rsidRDefault="00F11A4F" w:rsidP="00F11A4F">
            <w:pPr>
              <w:pStyle w:val="Default"/>
              <w:ind w:left="380" w:hanging="360"/>
              <w:jc w:val="both"/>
              <w:rPr>
                <w:rFonts w:ascii="Arial" w:hAnsi="Arial" w:cs="Arial"/>
                <w:sz w:val="20"/>
                <w:szCs w:val="20"/>
              </w:rPr>
            </w:pPr>
            <w:r w:rsidRPr="00F11A4F">
              <w:rPr>
                <w:rFonts w:ascii="Arial" w:hAnsi="Arial" w:cs="Arial"/>
                <w:sz w:val="20"/>
                <w:szCs w:val="20"/>
              </w:rPr>
              <w:t xml:space="preserve">− Incentiva l’informazione, la consultazione e l’approfondimento sui temi di interesse generale della categoria; </w:t>
            </w:r>
          </w:p>
          <w:p w:rsidR="00F11A4F" w:rsidRPr="00F11A4F" w:rsidRDefault="00F11A4F" w:rsidP="00F11A4F">
            <w:pPr>
              <w:pStyle w:val="Default"/>
              <w:ind w:left="380" w:hanging="360"/>
              <w:jc w:val="both"/>
              <w:rPr>
                <w:rFonts w:ascii="Arial" w:hAnsi="Arial" w:cs="Arial"/>
                <w:sz w:val="20"/>
                <w:szCs w:val="20"/>
              </w:rPr>
            </w:pPr>
            <w:r w:rsidRPr="00F11A4F">
              <w:rPr>
                <w:rFonts w:ascii="Arial" w:hAnsi="Arial" w:cs="Arial"/>
                <w:sz w:val="20"/>
                <w:szCs w:val="20"/>
              </w:rPr>
              <w:t>− Si esprime su argomenti all’</w:t>
            </w:r>
            <w:proofErr w:type="spellStart"/>
            <w:r w:rsidRPr="00F11A4F">
              <w:rPr>
                <w:rFonts w:ascii="Arial" w:hAnsi="Arial" w:cs="Arial"/>
                <w:sz w:val="20"/>
                <w:szCs w:val="20"/>
              </w:rPr>
              <w:t>o.d.g.</w:t>
            </w:r>
            <w:proofErr w:type="spellEnd"/>
            <w:r w:rsidRPr="00F11A4F">
              <w:rPr>
                <w:rFonts w:ascii="Arial" w:hAnsi="Arial" w:cs="Arial"/>
                <w:sz w:val="20"/>
                <w:szCs w:val="20"/>
              </w:rPr>
              <w:t xml:space="preserve">, per discutere sui problemi inerenti la categoria nonché sui rapporti e sulla operatività degli Ordini provinciali e del CNAPPC, e, su richiesta di questi, fornisce pareri non vincolanti. </w:t>
            </w:r>
          </w:p>
          <w:p w:rsidR="00F11A4F" w:rsidRDefault="00F11A4F" w:rsidP="00F11A4F">
            <w:pPr>
              <w:pStyle w:val="Default"/>
              <w:rPr>
                <w:rFonts w:ascii="Arial" w:hAnsi="Arial" w:cs="Arial"/>
                <w:sz w:val="20"/>
                <w:szCs w:val="20"/>
              </w:rPr>
            </w:pPr>
          </w:p>
          <w:p w:rsidR="00F11A4F" w:rsidRDefault="00F11A4F" w:rsidP="00F11A4F">
            <w:pPr>
              <w:pStyle w:val="Default"/>
              <w:rPr>
                <w:rFonts w:ascii="Arial" w:hAnsi="Arial" w:cs="Arial"/>
                <w:sz w:val="20"/>
                <w:szCs w:val="20"/>
              </w:rPr>
            </w:pPr>
          </w:p>
          <w:p w:rsidR="00F11A4F" w:rsidRDefault="00F11A4F" w:rsidP="00F11A4F">
            <w:pPr>
              <w:pStyle w:val="Default"/>
              <w:rPr>
                <w:rFonts w:ascii="Arial" w:hAnsi="Arial" w:cs="Arial"/>
                <w:sz w:val="20"/>
                <w:szCs w:val="20"/>
              </w:rPr>
            </w:pPr>
          </w:p>
          <w:p w:rsidR="00F11A4F" w:rsidRPr="00F11A4F" w:rsidRDefault="00F11A4F" w:rsidP="00F11A4F">
            <w:pPr>
              <w:pStyle w:val="Default"/>
              <w:rPr>
                <w:rFonts w:ascii="Arial" w:hAnsi="Arial" w:cs="Arial"/>
                <w:sz w:val="20"/>
                <w:szCs w:val="20"/>
              </w:rPr>
            </w:pPr>
          </w:p>
          <w:p w:rsidR="00F11A4F" w:rsidRPr="00F11A4F" w:rsidRDefault="00F11A4F" w:rsidP="00F11A4F">
            <w:pPr>
              <w:pStyle w:val="Default"/>
              <w:jc w:val="center"/>
              <w:rPr>
                <w:rFonts w:ascii="Arial" w:hAnsi="Arial" w:cs="Arial"/>
                <w:sz w:val="20"/>
                <w:szCs w:val="20"/>
              </w:rPr>
            </w:pPr>
            <w:r w:rsidRPr="00F11A4F">
              <w:rPr>
                <w:rFonts w:ascii="Arial" w:hAnsi="Arial" w:cs="Arial"/>
                <w:b/>
                <w:bCs/>
                <w:sz w:val="20"/>
                <w:szCs w:val="20"/>
              </w:rPr>
              <w:lastRenderedPageBreak/>
              <w:t xml:space="preserve">Art. 3 </w:t>
            </w:r>
          </w:p>
          <w:p w:rsidR="00F11A4F" w:rsidRPr="00F11A4F" w:rsidRDefault="00F11A4F" w:rsidP="00F11A4F">
            <w:pPr>
              <w:pStyle w:val="Default"/>
              <w:jc w:val="center"/>
              <w:rPr>
                <w:rFonts w:ascii="Arial" w:hAnsi="Arial" w:cs="Arial"/>
                <w:sz w:val="20"/>
                <w:szCs w:val="20"/>
              </w:rPr>
            </w:pPr>
            <w:r w:rsidRPr="00F11A4F">
              <w:rPr>
                <w:rFonts w:ascii="Arial" w:hAnsi="Arial" w:cs="Arial"/>
                <w:b/>
                <w:bCs/>
                <w:sz w:val="20"/>
                <w:szCs w:val="20"/>
              </w:rPr>
              <w:t xml:space="preserve">Struttura operativa </w:t>
            </w:r>
          </w:p>
          <w:p w:rsidR="00F11A4F" w:rsidRDefault="00F11A4F" w:rsidP="00F11A4F">
            <w:pPr>
              <w:pStyle w:val="Default"/>
              <w:jc w:val="both"/>
              <w:rPr>
                <w:rFonts w:ascii="Arial" w:hAnsi="Arial" w:cs="Arial"/>
                <w:sz w:val="20"/>
                <w:szCs w:val="20"/>
              </w:rPr>
            </w:pPr>
            <w:r w:rsidRPr="00F11A4F">
              <w:rPr>
                <w:rFonts w:ascii="Arial" w:hAnsi="Arial" w:cs="Arial"/>
                <w:sz w:val="20"/>
                <w:szCs w:val="20"/>
              </w:rPr>
              <w:t xml:space="preserve">Il funzionamento della Conferenza è assicurato dall’Ufficio di Presidenza, di cui al successivo art. 7, coadiuvato dalla Delegazione Consultiva a base regionale, di cui al successivo art. 7 bis. </w:t>
            </w:r>
          </w:p>
          <w:p w:rsidR="00F11A4F" w:rsidRPr="00F11A4F" w:rsidRDefault="00F11A4F" w:rsidP="00F11A4F">
            <w:pPr>
              <w:pStyle w:val="Default"/>
              <w:jc w:val="both"/>
              <w:rPr>
                <w:rFonts w:ascii="Arial" w:hAnsi="Arial" w:cs="Arial"/>
                <w:sz w:val="20"/>
                <w:szCs w:val="20"/>
              </w:rPr>
            </w:pPr>
          </w:p>
          <w:p w:rsidR="00F11A4F" w:rsidRPr="00F11A4F" w:rsidRDefault="00F11A4F" w:rsidP="00F11A4F">
            <w:pPr>
              <w:pStyle w:val="Default"/>
              <w:jc w:val="center"/>
              <w:rPr>
                <w:rFonts w:ascii="Arial" w:hAnsi="Arial" w:cs="Arial"/>
                <w:sz w:val="20"/>
                <w:szCs w:val="20"/>
              </w:rPr>
            </w:pPr>
            <w:r w:rsidRPr="00F11A4F">
              <w:rPr>
                <w:rFonts w:ascii="Arial" w:hAnsi="Arial" w:cs="Arial"/>
                <w:b/>
                <w:bCs/>
                <w:sz w:val="20"/>
                <w:szCs w:val="20"/>
              </w:rPr>
              <w:t xml:space="preserve">Art. 4 </w:t>
            </w:r>
          </w:p>
          <w:p w:rsidR="00F11A4F" w:rsidRPr="00F11A4F" w:rsidRDefault="00F11A4F" w:rsidP="00F11A4F">
            <w:pPr>
              <w:pStyle w:val="Default"/>
              <w:jc w:val="center"/>
              <w:rPr>
                <w:rFonts w:ascii="Arial" w:hAnsi="Arial" w:cs="Arial"/>
                <w:sz w:val="20"/>
                <w:szCs w:val="20"/>
              </w:rPr>
            </w:pPr>
            <w:r w:rsidRPr="00F11A4F">
              <w:rPr>
                <w:rFonts w:ascii="Arial" w:hAnsi="Arial" w:cs="Arial"/>
                <w:b/>
                <w:bCs/>
                <w:sz w:val="20"/>
                <w:szCs w:val="20"/>
              </w:rPr>
              <w:t xml:space="preserve">Conferenza </w:t>
            </w:r>
          </w:p>
          <w:p w:rsidR="00F11A4F" w:rsidRPr="00F11A4F" w:rsidRDefault="00F11A4F" w:rsidP="00F11A4F">
            <w:pPr>
              <w:pStyle w:val="Default"/>
              <w:jc w:val="both"/>
              <w:rPr>
                <w:rFonts w:ascii="Arial" w:hAnsi="Arial" w:cs="Arial"/>
                <w:sz w:val="20"/>
                <w:szCs w:val="20"/>
              </w:rPr>
            </w:pPr>
            <w:r w:rsidRPr="00F11A4F">
              <w:rPr>
                <w:rFonts w:ascii="Arial" w:hAnsi="Arial" w:cs="Arial"/>
                <w:sz w:val="20"/>
                <w:szCs w:val="20"/>
              </w:rPr>
              <w:t xml:space="preserve">Sono Componenti effettivi della Conferenza, con diritto di voto, gli Ordini provinciali rappresentati dal Presidente o da un Delegato scelto tra i membri del Consiglio. </w:t>
            </w:r>
          </w:p>
          <w:p w:rsidR="00F11A4F" w:rsidRPr="00F11A4F" w:rsidRDefault="00F11A4F" w:rsidP="00F11A4F">
            <w:pPr>
              <w:pStyle w:val="Default"/>
              <w:jc w:val="both"/>
              <w:rPr>
                <w:rFonts w:ascii="Arial" w:hAnsi="Arial" w:cs="Arial"/>
                <w:sz w:val="20"/>
                <w:szCs w:val="20"/>
              </w:rPr>
            </w:pPr>
            <w:r w:rsidRPr="00F11A4F">
              <w:rPr>
                <w:rFonts w:ascii="Arial" w:hAnsi="Arial" w:cs="Arial"/>
                <w:sz w:val="20"/>
                <w:szCs w:val="20"/>
              </w:rPr>
              <w:t xml:space="preserve">E’ altresì componente, ma senza diritto di voto, il CNAPPC rappresentato dai propri consiglieri. </w:t>
            </w:r>
          </w:p>
          <w:p w:rsidR="00F11A4F" w:rsidRPr="00F11A4F" w:rsidRDefault="00F11A4F" w:rsidP="00F11A4F">
            <w:pPr>
              <w:pStyle w:val="Default"/>
              <w:jc w:val="both"/>
              <w:rPr>
                <w:rFonts w:ascii="Arial" w:hAnsi="Arial" w:cs="Arial"/>
                <w:sz w:val="20"/>
                <w:szCs w:val="20"/>
              </w:rPr>
            </w:pPr>
            <w:r w:rsidRPr="00F11A4F">
              <w:rPr>
                <w:rFonts w:ascii="Arial" w:hAnsi="Arial" w:cs="Arial"/>
                <w:sz w:val="20"/>
                <w:szCs w:val="20"/>
              </w:rPr>
              <w:t>Partecipano inoltre alle riunioni della Conferenza, senza diritto di voto, i rappresentanti designati dalle Federazioni o Consulte regionali formalmente costituite</w:t>
            </w:r>
            <w:r w:rsidRPr="00F11A4F">
              <w:rPr>
                <w:rFonts w:ascii="Arial" w:hAnsi="Arial" w:cs="Arial"/>
                <w:b/>
                <w:bCs/>
                <w:sz w:val="20"/>
                <w:szCs w:val="20"/>
              </w:rPr>
              <w:t xml:space="preserve">, </w:t>
            </w:r>
            <w:r w:rsidRPr="00F11A4F">
              <w:rPr>
                <w:rFonts w:ascii="Arial" w:hAnsi="Arial" w:cs="Arial"/>
                <w:sz w:val="20"/>
                <w:szCs w:val="20"/>
              </w:rPr>
              <w:t xml:space="preserve">i Consiglieri degli Ordini provinciali ed i componenti delle Commissioni di lavoro. </w:t>
            </w:r>
          </w:p>
          <w:p w:rsidR="00F11A4F" w:rsidRPr="00F11A4F" w:rsidRDefault="00F11A4F" w:rsidP="00F11A4F">
            <w:pPr>
              <w:pStyle w:val="Default"/>
              <w:jc w:val="both"/>
              <w:rPr>
                <w:rFonts w:ascii="Arial" w:hAnsi="Arial" w:cs="Arial"/>
                <w:sz w:val="20"/>
                <w:szCs w:val="20"/>
              </w:rPr>
            </w:pPr>
            <w:r w:rsidRPr="00F11A4F">
              <w:rPr>
                <w:rFonts w:ascii="Arial" w:hAnsi="Arial" w:cs="Arial"/>
                <w:sz w:val="20"/>
                <w:szCs w:val="20"/>
              </w:rPr>
              <w:t xml:space="preserve">Possono infine essere invitati a partecipare alla seduta della Conferenza, su disposizione dell’Ufficio di Presidenza, soggetti particolarmente competenti su argomenti proposti all'Ordine del Giorno. </w:t>
            </w:r>
          </w:p>
          <w:p w:rsidR="00F11A4F" w:rsidRPr="00F11A4F" w:rsidRDefault="00F11A4F" w:rsidP="00F11A4F">
            <w:pPr>
              <w:pStyle w:val="Default"/>
              <w:jc w:val="both"/>
              <w:rPr>
                <w:rFonts w:ascii="Arial" w:hAnsi="Arial" w:cs="Arial"/>
                <w:sz w:val="20"/>
                <w:szCs w:val="20"/>
              </w:rPr>
            </w:pPr>
            <w:r w:rsidRPr="00F11A4F">
              <w:rPr>
                <w:rFonts w:ascii="Arial" w:hAnsi="Arial" w:cs="Arial"/>
                <w:sz w:val="20"/>
                <w:szCs w:val="20"/>
              </w:rPr>
              <w:t xml:space="preserve">La seduta della Conferenza è presieduta da un rappresentante dei componenti effettivi eletto all'inizio di ogni riunione su proposta dell’Ufficio di Presidenza. </w:t>
            </w:r>
          </w:p>
          <w:p w:rsidR="00F11A4F" w:rsidRDefault="00F11A4F" w:rsidP="00F11A4F">
            <w:pPr>
              <w:pStyle w:val="Default"/>
              <w:jc w:val="both"/>
              <w:rPr>
                <w:rFonts w:ascii="Arial" w:hAnsi="Arial" w:cs="Arial"/>
                <w:sz w:val="20"/>
                <w:szCs w:val="20"/>
              </w:rPr>
            </w:pPr>
            <w:r w:rsidRPr="00F11A4F">
              <w:rPr>
                <w:rFonts w:ascii="Arial" w:hAnsi="Arial" w:cs="Arial"/>
                <w:sz w:val="20"/>
                <w:szCs w:val="20"/>
              </w:rPr>
              <w:t xml:space="preserve">I resoconti della Conferenza sono redatti a cura dell’Ufficio di Presidenza e vengono trasmessi ai soggetti interessati. </w:t>
            </w:r>
          </w:p>
          <w:p w:rsidR="00F11A4F" w:rsidRDefault="00F11A4F" w:rsidP="00F11A4F">
            <w:pPr>
              <w:pStyle w:val="Default"/>
              <w:jc w:val="both"/>
              <w:rPr>
                <w:rFonts w:ascii="Arial" w:hAnsi="Arial" w:cs="Arial"/>
                <w:sz w:val="20"/>
                <w:szCs w:val="20"/>
              </w:rPr>
            </w:pPr>
          </w:p>
          <w:p w:rsidR="00F11A4F" w:rsidRPr="00F11A4F" w:rsidRDefault="00F11A4F" w:rsidP="00F11A4F">
            <w:pPr>
              <w:pStyle w:val="Default"/>
              <w:jc w:val="both"/>
              <w:rPr>
                <w:rFonts w:ascii="Arial" w:hAnsi="Arial" w:cs="Arial"/>
                <w:sz w:val="20"/>
                <w:szCs w:val="20"/>
              </w:rPr>
            </w:pPr>
          </w:p>
          <w:p w:rsidR="00F11A4F" w:rsidRPr="00F11A4F" w:rsidRDefault="00F11A4F" w:rsidP="00F11A4F">
            <w:pPr>
              <w:pStyle w:val="Default"/>
              <w:jc w:val="center"/>
              <w:rPr>
                <w:rFonts w:ascii="Arial" w:hAnsi="Arial" w:cs="Arial"/>
                <w:sz w:val="20"/>
                <w:szCs w:val="20"/>
              </w:rPr>
            </w:pPr>
            <w:r w:rsidRPr="00F11A4F">
              <w:rPr>
                <w:rFonts w:ascii="Arial" w:hAnsi="Arial" w:cs="Arial"/>
                <w:b/>
                <w:bCs/>
                <w:sz w:val="20"/>
                <w:szCs w:val="20"/>
              </w:rPr>
              <w:t xml:space="preserve">Art. 5 </w:t>
            </w:r>
          </w:p>
          <w:p w:rsidR="00F11A4F" w:rsidRPr="00F11A4F" w:rsidRDefault="00F11A4F" w:rsidP="00F11A4F">
            <w:pPr>
              <w:pStyle w:val="Default"/>
              <w:jc w:val="center"/>
              <w:rPr>
                <w:rFonts w:ascii="Arial" w:hAnsi="Arial" w:cs="Arial"/>
                <w:sz w:val="20"/>
                <w:szCs w:val="20"/>
              </w:rPr>
            </w:pPr>
            <w:r w:rsidRPr="00F11A4F">
              <w:rPr>
                <w:rFonts w:ascii="Arial" w:hAnsi="Arial" w:cs="Arial"/>
                <w:b/>
                <w:bCs/>
                <w:sz w:val="20"/>
                <w:szCs w:val="20"/>
              </w:rPr>
              <w:t xml:space="preserve">Modalità di convocazione della Conferenza </w:t>
            </w:r>
          </w:p>
          <w:p w:rsidR="00F11A4F" w:rsidRPr="00F11A4F" w:rsidRDefault="00F11A4F" w:rsidP="00F11A4F">
            <w:pPr>
              <w:pStyle w:val="Default"/>
              <w:jc w:val="both"/>
              <w:rPr>
                <w:rFonts w:ascii="Arial" w:hAnsi="Arial" w:cs="Arial"/>
                <w:sz w:val="20"/>
                <w:szCs w:val="20"/>
              </w:rPr>
            </w:pPr>
            <w:r w:rsidRPr="00F11A4F">
              <w:rPr>
                <w:rFonts w:ascii="Arial" w:hAnsi="Arial" w:cs="Arial"/>
                <w:sz w:val="20"/>
                <w:szCs w:val="20"/>
              </w:rPr>
              <w:t xml:space="preserve">Il CNAPPC, su richiesta dell'Ufficio di Presidenza, convoca la Conferenza, di norma, una volta ogni tre mesi, con preavviso dato dall’Ufficio di Presidenza, che deve pervenire ai Consigli degli Ordini provinciali almeno 15 giorni prima della data della riunione, corredato dall’O.d.G. e dalla relativa documentazione disponibile. </w:t>
            </w:r>
          </w:p>
          <w:p w:rsidR="00F11A4F" w:rsidRPr="00F11A4F" w:rsidRDefault="00F11A4F" w:rsidP="00F11A4F">
            <w:pPr>
              <w:pStyle w:val="Default"/>
              <w:jc w:val="both"/>
              <w:rPr>
                <w:rFonts w:ascii="Arial" w:hAnsi="Arial" w:cs="Arial"/>
                <w:sz w:val="20"/>
                <w:szCs w:val="20"/>
              </w:rPr>
            </w:pPr>
            <w:r w:rsidRPr="00F11A4F">
              <w:rPr>
                <w:rFonts w:ascii="Arial" w:hAnsi="Arial" w:cs="Arial"/>
                <w:sz w:val="20"/>
                <w:szCs w:val="20"/>
              </w:rPr>
              <w:t xml:space="preserve">La riunione è convocata altresì, per motivi ritenuti urgenti e/o indifferibili, con analogo preavviso, che deve pervenire almeno dieci giorni prima della data della riunione stessa: </w:t>
            </w:r>
          </w:p>
          <w:p w:rsidR="00F11A4F" w:rsidRPr="00F11A4F" w:rsidRDefault="00F11A4F" w:rsidP="00F11A4F">
            <w:pPr>
              <w:pStyle w:val="Default"/>
              <w:ind w:left="740" w:hanging="360"/>
              <w:jc w:val="both"/>
              <w:rPr>
                <w:rFonts w:ascii="Arial" w:eastAsia="Arial Unicode MS" w:hAnsi="Arial" w:cs="Arial"/>
                <w:sz w:val="20"/>
                <w:szCs w:val="20"/>
              </w:rPr>
            </w:pPr>
            <w:r w:rsidRPr="00F11A4F">
              <w:rPr>
                <w:rFonts w:ascii="Arial" w:eastAsia="Arial Unicode MS" w:hAnsi="Arial" w:cs="Arial"/>
                <w:sz w:val="20"/>
                <w:szCs w:val="20"/>
              </w:rPr>
              <w:t xml:space="preserve">● su iniziativa del CNAPPC; </w:t>
            </w:r>
          </w:p>
          <w:p w:rsidR="00F11A4F" w:rsidRPr="00F11A4F" w:rsidRDefault="00F11A4F" w:rsidP="00F11A4F">
            <w:pPr>
              <w:pStyle w:val="Default"/>
              <w:ind w:left="740" w:hanging="360"/>
              <w:jc w:val="both"/>
              <w:rPr>
                <w:rFonts w:ascii="Arial" w:eastAsia="Arial Unicode MS" w:hAnsi="Arial" w:cs="Arial"/>
                <w:sz w:val="20"/>
                <w:szCs w:val="20"/>
              </w:rPr>
            </w:pPr>
            <w:r w:rsidRPr="00F11A4F">
              <w:rPr>
                <w:rFonts w:ascii="Arial" w:eastAsia="Arial Unicode MS" w:hAnsi="Arial" w:cs="Arial"/>
                <w:sz w:val="20"/>
                <w:szCs w:val="20"/>
              </w:rPr>
              <w:t xml:space="preserve">● su richiesta motivata di almeno un quarto dei Componenti effettivi della Conferenza. </w:t>
            </w:r>
          </w:p>
          <w:p w:rsidR="00F11A4F" w:rsidRPr="00F11A4F" w:rsidRDefault="00F11A4F" w:rsidP="00F11A4F">
            <w:pPr>
              <w:pStyle w:val="Default"/>
              <w:rPr>
                <w:rFonts w:ascii="Arial" w:eastAsia="Arial Unicode MS" w:hAnsi="Arial" w:cs="Arial"/>
                <w:sz w:val="20"/>
                <w:szCs w:val="20"/>
              </w:rPr>
            </w:pPr>
          </w:p>
          <w:p w:rsidR="00F11A4F" w:rsidRDefault="00F11A4F" w:rsidP="00F11A4F">
            <w:pPr>
              <w:pStyle w:val="Default"/>
              <w:ind w:left="20"/>
              <w:jc w:val="both"/>
              <w:rPr>
                <w:rFonts w:ascii="Arial" w:eastAsia="Arial Unicode MS" w:hAnsi="Arial" w:cs="Arial"/>
                <w:sz w:val="20"/>
                <w:szCs w:val="20"/>
              </w:rPr>
            </w:pPr>
            <w:r w:rsidRPr="00F11A4F">
              <w:rPr>
                <w:rFonts w:ascii="Arial" w:eastAsia="Arial Unicode MS" w:hAnsi="Arial" w:cs="Arial"/>
                <w:sz w:val="20"/>
                <w:szCs w:val="20"/>
              </w:rPr>
              <w:t xml:space="preserve">Durante lo svolgimento di ogni Conferenza, su proposta dell’Ufficio di Presidenza, possono essere definiti la data e i punti principali dell’O.d.G. della seduta successiva. </w:t>
            </w:r>
          </w:p>
          <w:p w:rsidR="00F11A4F" w:rsidRPr="00F11A4F" w:rsidRDefault="00F11A4F" w:rsidP="00F11A4F">
            <w:pPr>
              <w:pStyle w:val="Default"/>
              <w:ind w:left="20"/>
              <w:jc w:val="both"/>
              <w:rPr>
                <w:rFonts w:ascii="Arial" w:eastAsia="Arial Unicode MS" w:hAnsi="Arial" w:cs="Arial"/>
                <w:sz w:val="20"/>
                <w:szCs w:val="20"/>
              </w:rPr>
            </w:pP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Art. 6 </w:t>
            </w: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Modalità di espressione di voto dei componenti della Conferenza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Ogni componente effettivo ha diritto di esprimere un voto. Le espressioni di voto avvengono di norma, su indicazioni del Presidente di seduta, in forma palese: o per chiamata nominale, o tramite esposizione e </w:t>
            </w:r>
            <w:r w:rsidRPr="00F11A4F">
              <w:rPr>
                <w:rFonts w:ascii="Arial" w:eastAsia="Arial Unicode MS" w:hAnsi="Arial" w:cs="Arial"/>
                <w:sz w:val="20"/>
                <w:szCs w:val="20"/>
              </w:rPr>
              <w:lastRenderedPageBreak/>
              <w:t xml:space="preserve">conteggio di contrassegni nominalmente assegnati ovvero nella diversa forma scelta dalla Conferenza.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All'inizio di ogni seduta, l’Ufficio di Presidenza, con il supporto del personale del CNAPPC, procede all'accreditamento dei rappresentanti dei Componenti effettivi; le deleghe di cui al primo comma dell'art. 4 devono essere presentate in forma scritta.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Si può procedere a votazione qualora siano presenti in aula almeno il 50% più uno degli aventi diritto al voto accreditati.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Si considerano approvate le determinazioni che ottengono il voto favorevole della maggioranza (50% più uno) degli aventi diritto al voto presenti in aula.</w:t>
            </w:r>
          </w:p>
          <w:p w:rsidR="00F11A4F" w:rsidRPr="00F11A4F" w:rsidRDefault="00F11A4F" w:rsidP="00F11A4F">
            <w:pPr>
              <w:pStyle w:val="Default"/>
              <w:pageBreakBefore/>
              <w:jc w:val="both"/>
              <w:rPr>
                <w:rFonts w:ascii="Arial" w:eastAsia="Arial Unicode MS" w:hAnsi="Arial" w:cs="Arial"/>
                <w:sz w:val="20"/>
                <w:szCs w:val="20"/>
              </w:rPr>
            </w:pPr>
            <w:r w:rsidRPr="00F11A4F">
              <w:rPr>
                <w:rFonts w:ascii="Arial" w:eastAsia="Arial Unicode MS" w:hAnsi="Arial" w:cs="Arial"/>
                <w:sz w:val="20"/>
                <w:szCs w:val="20"/>
              </w:rPr>
              <w:t xml:space="preserve">I resoconti delle sedute, di cui all’ultimo comma dell’art. 4, riporteranno l’esito di ciascuna votazione e, in caso di chiamata nominale, il voto nominalmente espresso da ciascun votante. </w:t>
            </w:r>
          </w:p>
          <w:p w:rsidR="00F11A4F" w:rsidRDefault="00F11A4F" w:rsidP="00F11A4F">
            <w:pPr>
              <w:pStyle w:val="Default"/>
              <w:jc w:val="both"/>
              <w:rPr>
                <w:rFonts w:ascii="Arial" w:eastAsia="Arial Unicode MS" w:hAnsi="Arial" w:cs="Arial"/>
                <w:sz w:val="20"/>
                <w:szCs w:val="20"/>
              </w:rPr>
            </w:pPr>
          </w:p>
          <w:p w:rsidR="008036E6" w:rsidRDefault="008036E6" w:rsidP="00F11A4F">
            <w:pPr>
              <w:pStyle w:val="Default"/>
              <w:jc w:val="both"/>
              <w:rPr>
                <w:rFonts w:ascii="Arial" w:eastAsia="Arial Unicode MS" w:hAnsi="Arial" w:cs="Arial"/>
                <w:sz w:val="20"/>
                <w:szCs w:val="20"/>
              </w:rPr>
            </w:pPr>
          </w:p>
          <w:p w:rsidR="008036E6" w:rsidRDefault="008036E6" w:rsidP="00F11A4F">
            <w:pPr>
              <w:pStyle w:val="Default"/>
              <w:jc w:val="both"/>
              <w:rPr>
                <w:rFonts w:ascii="Arial" w:eastAsia="Arial Unicode MS" w:hAnsi="Arial" w:cs="Arial"/>
                <w:sz w:val="20"/>
                <w:szCs w:val="20"/>
              </w:rPr>
            </w:pPr>
          </w:p>
          <w:p w:rsidR="008036E6" w:rsidRDefault="008036E6" w:rsidP="00F11A4F">
            <w:pPr>
              <w:pStyle w:val="Default"/>
              <w:jc w:val="both"/>
              <w:rPr>
                <w:rFonts w:ascii="Arial" w:eastAsia="Arial Unicode MS" w:hAnsi="Arial" w:cs="Arial"/>
                <w:sz w:val="20"/>
                <w:szCs w:val="20"/>
              </w:rPr>
            </w:pPr>
          </w:p>
          <w:p w:rsidR="008036E6" w:rsidRDefault="008036E6" w:rsidP="00F11A4F">
            <w:pPr>
              <w:pStyle w:val="Default"/>
              <w:jc w:val="both"/>
              <w:rPr>
                <w:rFonts w:ascii="Arial" w:eastAsia="Arial Unicode MS" w:hAnsi="Arial" w:cs="Arial"/>
                <w:sz w:val="20"/>
                <w:szCs w:val="20"/>
              </w:rPr>
            </w:pPr>
          </w:p>
          <w:p w:rsidR="008036E6" w:rsidRDefault="008036E6" w:rsidP="00F11A4F">
            <w:pPr>
              <w:pStyle w:val="Default"/>
              <w:jc w:val="both"/>
              <w:rPr>
                <w:rFonts w:ascii="Arial" w:eastAsia="Arial Unicode MS" w:hAnsi="Arial" w:cs="Arial"/>
                <w:sz w:val="20"/>
                <w:szCs w:val="20"/>
              </w:rPr>
            </w:pPr>
          </w:p>
          <w:p w:rsidR="008036E6" w:rsidRDefault="008036E6" w:rsidP="00F11A4F">
            <w:pPr>
              <w:pStyle w:val="Default"/>
              <w:jc w:val="both"/>
              <w:rPr>
                <w:rFonts w:ascii="Arial" w:eastAsia="Arial Unicode MS" w:hAnsi="Arial" w:cs="Arial"/>
                <w:sz w:val="20"/>
                <w:szCs w:val="20"/>
              </w:rPr>
            </w:pPr>
          </w:p>
          <w:p w:rsidR="008036E6" w:rsidRDefault="008036E6" w:rsidP="00F11A4F">
            <w:pPr>
              <w:pStyle w:val="Default"/>
              <w:jc w:val="both"/>
              <w:rPr>
                <w:rFonts w:ascii="Arial" w:eastAsia="Arial Unicode MS" w:hAnsi="Arial" w:cs="Arial"/>
                <w:sz w:val="20"/>
                <w:szCs w:val="20"/>
              </w:rPr>
            </w:pPr>
          </w:p>
          <w:p w:rsidR="008036E6" w:rsidRDefault="008036E6" w:rsidP="00F11A4F">
            <w:pPr>
              <w:pStyle w:val="Default"/>
              <w:jc w:val="both"/>
              <w:rPr>
                <w:rFonts w:ascii="Arial" w:eastAsia="Arial Unicode MS" w:hAnsi="Arial" w:cs="Arial"/>
                <w:sz w:val="20"/>
                <w:szCs w:val="20"/>
              </w:rPr>
            </w:pPr>
          </w:p>
          <w:p w:rsidR="008036E6" w:rsidRPr="00F11A4F" w:rsidRDefault="008036E6" w:rsidP="00F11A4F">
            <w:pPr>
              <w:pStyle w:val="Default"/>
              <w:jc w:val="both"/>
              <w:rPr>
                <w:rFonts w:ascii="Arial" w:eastAsia="Arial Unicode MS" w:hAnsi="Arial" w:cs="Arial"/>
                <w:sz w:val="20"/>
                <w:szCs w:val="20"/>
              </w:rPr>
            </w:pP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Art. 7 </w:t>
            </w: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Ufficio di Presidenza- Componenti e compiti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Presso il CNAPPC è istituito l’Ufficio di Presidenza, costituito da tre membri scelti ed eletti fra i rappresentanti dei Componenti effettivi della Conferenza.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I componenti dell’Ufficio di Presidenza sono eletti in un unico turno di votazione. Risultano eletti i tre nominativi più votati: in caso di parità risulterà eletto il componente avente maggiore anzianità di iscrizione all'Ordine.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I componenti dell’Ufficio di Presidenza durano in carica due anni, purché per qualsiasi ragione non decadano dalla qualifica di componente effettivo della Conferenza, e non possono essere eletti per più di due mandati consecutivi.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L'Ufficio di Presidenza, per l’organizzazione dei lavori della Conferenza e la predisposizione degli argomenti da dibattere, si avvale della Delegazione Consultiva a rappresentanza regionale di cui al precedente art. 3.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L’Ufficio di Presidenza svolge i seguenti compiti: </w:t>
            </w:r>
          </w:p>
          <w:p w:rsidR="00F11A4F" w:rsidRPr="00F11A4F" w:rsidRDefault="00F11A4F" w:rsidP="00F11A4F">
            <w:pPr>
              <w:pStyle w:val="Default"/>
              <w:ind w:left="340" w:hanging="220"/>
              <w:jc w:val="both"/>
              <w:rPr>
                <w:rFonts w:ascii="Arial" w:eastAsia="Arial Unicode MS" w:hAnsi="Arial" w:cs="Arial"/>
                <w:sz w:val="20"/>
                <w:szCs w:val="20"/>
              </w:rPr>
            </w:pPr>
            <w:r w:rsidRPr="00F11A4F">
              <w:rPr>
                <w:rFonts w:ascii="Arial" w:eastAsia="Arial Unicode MS" w:hAnsi="Arial" w:cs="Arial"/>
                <w:sz w:val="20"/>
                <w:szCs w:val="20"/>
              </w:rPr>
              <w:t xml:space="preserve">- Programma semestralmente gli argomenti da trattare e propone gli O.d.G. delle sedute della Conferenza, avvalendosi della collaborazione della Delegazione Consultiva a rappresentanza regionale e d’intesa con il CNAPPC; </w:t>
            </w:r>
          </w:p>
          <w:p w:rsidR="00F11A4F" w:rsidRPr="00F11A4F" w:rsidRDefault="00F11A4F" w:rsidP="00F11A4F">
            <w:pPr>
              <w:pStyle w:val="Default"/>
              <w:ind w:left="340" w:hanging="220"/>
              <w:jc w:val="both"/>
              <w:rPr>
                <w:rFonts w:ascii="Arial" w:eastAsia="Arial Unicode MS" w:hAnsi="Arial" w:cs="Arial"/>
                <w:sz w:val="20"/>
                <w:szCs w:val="20"/>
              </w:rPr>
            </w:pPr>
            <w:r w:rsidRPr="00F11A4F">
              <w:rPr>
                <w:rFonts w:ascii="Arial" w:eastAsia="Arial Unicode MS" w:hAnsi="Arial" w:cs="Arial"/>
                <w:sz w:val="20"/>
                <w:szCs w:val="20"/>
              </w:rPr>
              <w:t xml:space="preserve">- Programma le sedute della Conferenza e richiede al CNAPPC la convocazione delle stesse, secondo le modalità di cui al precedente art. 5. </w:t>
            </w:r>
          </w:p>
          <w:p w:rsidR="00F11A4F" w:rsidRPr="00F11A4F" w:rsidRDefault="00F11A4F" w:rsidP="00F11A4F">
            <w:pPr>
              <w:pStyle w:val="Default"/>
              <w:ind w:left="340" w:hanging="220"/>
              <w:jc w:val="both"/>
              <w:rPr>
                <w:rFonts w:ascii="Arial" w:eastAsia="Arial Unicode MS" w:hAnsi="Arial" w:cs="Arial"/>
                <w:sz w:val="20"/>
                <w:szCs w:val="20"/>
              </w:rPr>
            </w:pPr>
            <w:r w:rsidRPr="00F11A4F">
              <w:rPr>
                <w:rFonts w:ascii="Arial" w:eastAsia="Arial Unicode MS" w:hAnsi="Arial" w:cs="Arial"/>
                <w:sz w:val="20"/>
                <w:szCs w:val="20"/>
              </w:rPr>
              <w:t xml:space="preserve">- propone per ogni sessione della Conferenza il "Presidente di Seduta", secondo il principio della rotazione. </w:t>
            </w:r>
          </w:p>
          <w:p w:rsidR="00F11A4F" w:rsidRPr="00F11A4F" w:rsidRDefault="00F11A4F" w:rsidP="00F11A4F">
            <w:pPr>
              <w:pStyle w:val="Default"/>
              <w:ind w:left="340" w:hanging="220"/>
              <w:jc w:val="both"/>
              <w:rPr>
                <w:rFonts w:ascii="Arial" w:eastAsia="Arial Unicode MS" w:hAnsi="Arial" w:cs="Arial"/>
                <w:sz w:val="20"/>
                <w:szCs w:val="20"/>
              </w:rPr>
            </w:pPr>
            <w:r w:rsidRPr="00F11A4F">
              <w:rPr>
                <w:rFonts w:ascii="Arial" w:eastAsia="Arial Unicode MS" w:hAnsi="Arial" w:cs="Arial"/>
                <w:sz w:val="20"/>
                <w:szCs w:val="20"/>
              </w:rPr>
              <w:t xml:space="preserve">- Convoca le riunioni della Delegazione Consultiva </w:t>
            </w:r>
            <w:r w:rsidRPr="00F11A4F">
              <w:rPr>
                <w:rFonts w:ascii="Arial" w:eastAsia="Arial Unicode MS" w:hAnsi="Arial" w:cs="Arial"/>
                <w:sz w:val="20"/>
                <w:szCs w:val="20"/>
              </w:rPr>
              <w:lastRenderedPageBreak/>
              <w:t xml:space="preserve">a rappresentanza regionale. </w:t>
            </w:r>
          </w:p>
          <w:p w:rsidR="00F11A4F" w:rsidRDefault="00F11A4F" w:rsidP="00F11A4F">
            <w:pPr>
              <w:pStyle w:val="Default"/>
              <w:rPr>
                <w:rFonts w:ascii="Arial" w:eastAsia="Arial Unicode MS" w:hAnsi="Arial" w:cs="Arial"/>
                <w:sz w:val="20"/>
                <w:szCs w:val="20"/>
              </w:rPr>
            </w:pPr>
          </w:p>
          <w:p w:rsidR="008036E6" w:rsidRDefault="008036E6" w:rsidP="00F11A4F">
            <w:pPr>
              <w:pStyle w:val="Default"/>
              <w:rPr>
                <w:rFonts w:ascii="Arial" w:eastAsia="Arial Unicode MS" w:hAnsi="Arial" w:cs="Arial"/>
                <w:sz w:val="20"/>
                <w:szCs w:val="20"/>
              </w:rPr>
            </w:pPr>
          </w:p>
          <w:p w:rsidR="008036E6" w:rsidRDefault="008036E6" w:rsidP="00F11A4F">
            <w:pPr>
              <w:pStyle w:val="Default"/>
              <w:rPr>
                <w:rFonts w:ascii="Arial" w:eastAsia="Arial Unicode MS" w:hAnsi="Arial" w:cs="Arial"/>
                <w:sz w:val="20"/>
                <w:szCs w:val="20"/>
              </w:rPr>
            </w:pPr>
          </w:p>
          <w:p w:rsidR="008036E6" w:rsidRDefault="008036E6" w:rsidP="00F11A4F">
            <w:pPr>
              <w:pStyle w:val="Default"/>
              <w:rPr>
                <w:rFonts w:ascii="Arial" w:eastAsia="Arial Unicode MS" w:hAnsi="Arial" w:cs="Arial"/>
                <w:sz w:val="20"/>
                <w:szCs w:val="20"/>
              </w:rPr>
            </w:pPr>
          </w:p>
          <w:p w:rsidR="008036E6" w:rsidRDefault="008036E6" w:rsidP="00F11A4F">
            <w:pPr>
              <w:pStyle w:val="Default"/>
              <w:rPr>
                <w:rFonts w:ascii="Arial" w:eastAsia="Arial Unicode MS" w:hAnsi="Arial" w:cs="Arial"/>
                <w:sz w:val="20"/>
                <w:szCs w:val="20"/>
              </w:rPr>
            </w:pPr>
          </w:p>
          <w:p w:rsidR="008036E6" w:rsidRDefault="008036E6" w:rsidP="00F11A4F">
            <w:pPr>
              <w:pStyle w:val="Default"/>
              <w:rPr>
                <w:rFonts w:ascii="Arial" w:eastAsia="Arial Unicode MS" w:hAnsi="Arial" w:cs="Arial"/>
                <w:sz w:val="20"/>
                <w:szCs w:val="20"/>
              </w:rPr>
            </w:pPr>
          </w:p>
          <w:p w:rsidR="008036E6" w:rsidRDefault="008036E6" w:rsidP="00F11A4F">
            <w:pPr>
              <w:pStyle w:val="Default"/>
              <w:rPr>
                <w:rFonts w:ascii="Arial" w:eastAsia="Arial Unicode MS" w:hAnsi="Arial" w:cs="Arial"/>
                <w:sz w:val="20"/>
                <w:szCs w:val="20"/>
              </w:rPr>
            </w:pPr>
          </w:p>
          <w:p w:rsidR="008036E6" w:rsidRDefault="008036E6" w:rsidP="00F11A4F">
            <w:pPr>
              <w:pStyle w:val="Default"/>
              <w:rPr>
                <w:rFonts w:ascii="Arial" w:eastAsia="Arial Unicode MS" w:hAnsi="Arial" w:cs="Arial"/>
                <w:sz w:val="20"/>
                <w:szCs w:val="20"/>
              </w:rPr>
            </w:pPr>
          </w:p>
          <w:p w:rsidR="008036E6" w:rsidRPr="00F11A4F" w:rsidRDefault="008036E6" w:rsidP="00F11A4F">
            <w:pPr>
              <w:pStyle w:val="Default"/>
              <w:rPr>
                <w:rFonts w:ascii="Arial" w:eastAsia="Arial Unicode MS" w:hAnsi="Arial" w:cs="Arial"/>
                <w:sz w:val="20"/>
                <w:szCs w:val="20"/>
              </w:rPr>
            </w:pP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Art.7 bis </w:t>
            </w: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Delegazione Consultiva a base regionale - Componenti e compiti </w:t>
            </w:r>
          </w:p>
          <w:p w:rsidR="00F11A4F" w:rsidRPr="00F11A4F" w:rsidRDefault="00F11A4F" w:rsidP="00F11A4F">
            <w:pPr>
              <w:pStyle w:val="Default"/>
              <w:spacing w:after="120"/>
              <w:jc w:val="both"/>
              <w:rPr>
                <w:rFonts w:ascii="Arial" w:eastAsia="Arial Unicode MS" w:hAnsi="Arial" w:cs="Arial"/>
                <w:sz w:val="20"/>
                <w:szCs w:val="20"/>
              </w:rPr>
            </w:pPr>
            <w:r w:rsidRPr="00F11A4F">
              <w:rPr>
                <w:rFonts w:ascii="Arial" w:eastAsia="Arial Unicode MS" w:hAnsi="Arial" w:cs="Arial"/>
                <w:sz w:val="20"/>
                <w:szCs w:val="20"/>
              </w:rPr>
              <w:t xml:space="preserve">La Delegazione Consultiva a base regionale, di cui al precedente art. 3, affianca i lavori dell’Ufficio di Presidenza e della Conferenza. </w:t>
            </w:r>
          </w:p>
          <w:p w:rsidR="00F11A4F" w:rsidRPr="00F11A4F" w:rsidRDefault="00F11A4F" w:rsidP="00F11A4F">
            <w:pPr>
              <w:pStyle w:val="Default"/>
              <w:spacing w:after="120"/>
              <w:jc w:val="both"/>
              <w:rPr>
                <w:rFonts w:ascii="Arial" w:eastAsia="Arial Unicode MS" w:hAnsi="Arial" w:cs="Arial"/>
                <w:sz w:val="20"/>
                <w:szCs w:val="20"/>
              </w:rPr>
            </w:pPr>
            <w:r w:rsidRPr="00F11A4F">
              <w:rPr>
                <w:rFonts w:ascii="Arial" w:eastAsia="Arial Unicode MS" w:hAnsi="Arial" w:cs="Arial"/>
                <w:sz w:val="20"/>
                <w:szCs w:val="20"/>
              </w:rPr>
              <w:t xml:space="preserve">I Componenti della Delegazione Consultiva sono espressi con autonomia di criterio dai Consigli degli Ordini provinciali, in ragione di un componente per ogni Regione o Provincia Autonoma. Essi sono scelti fra i Presidenti o i Consiglieri provinciali della Regione o Provincia Autonoma di riferimento.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Possono essere invitati a intervenire alle riunioni della Delegazione Consultiva, su richiesta dei Componenti della stessa e/o su disposizione dell’Ufficio di Presidenza, anche soggetti particolarmente competenti su argomenti da trattare all’O.d.G.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La Delegazione Consultiva assolve alle seguenti funzioni: </w:t>
            </w:r>
          </w:p>
          <w:p w:rsidR="00F11A4F" w:rsidRPr="00F11A4F" w:rsidRDefault="00F11A4F" w:rsidP="00F11A4F">
            <w:pPr>
              <w:pStyle w:val="Default"/>
              <w:pageBreakBefore/>
              <w:ind w:left="340" w:hanging="220"/>
              <w:jc w:val="both"/>
              <w:rPr>
                <w:rFonts w:ascii="Arial" w:eastAsia="Arial Unicode MS" w:hAnsi="Arial" w:cs="Arial"/>
                <w:sz w:val="20"/>
                <w:szCs w:val="20"/>
              </w:rPr>
            </w:pPr>
            <w:r w:rsidRPr="00F11A4F">
              <w:rPr>
                <w:rFonts w:ascii="Arial" w:eastAsia="Arial Unicode MS" w:hAnsi="Arial" w:cs="Arial"/>
                <w:sz w:val="20"/>
                <w:szCs w:val="20"/>
              </w:rPr>
              <w:t xml:space="preserve">- promuove, d’intesa con l’Ufficio di Presidenza, l’interlocuzione tra gli Ordini provinciali e le loro Consulte e Federazioni, garantendo l’interscambio di informazioni finalizzato al perseguimento degli scopi di cui all’ art. 2; </w:t>
            </w:r>
          </w:p>
          <w:p w:rsidR="00F11A4F" w:rsidRPr="00F11A4F" w:rsidRDefault="00F11A4F" w:rsidP="00F11A4F">
            <w:pPr>
              <w:pStyle w:val="Default"/>
              <w:ind w:left="340" w:hanging="220"/>
              <w:jc w:val="both"/>
              <w:rPr>
                <w:rFonts w:ascii="Arial" w:eastAsia="Arial Unicode MS" w:hAnsi="Arial" w:cs="Arial"/>
                <w:sz w:val="20"/>
                <w:szCs w:val="20"/>
              </w:rPr>
            </w:pPr>
            <w:r w:rsidRPr="00F11A4F">
              <w:rPr>
                <w:rFonts w:ascii="Arial" w:eastAsia="Arial Unicode MS" w:hAnsi="Arial" w:cs="Arial"/>
                <w:sz w:val="20"/>
                <w:szCs w:val="20"/>
              </w:rPr>
              <w:t xml:space="preserve">- collabora con l’Ufficio di Presidenza alla definizione della programmazione, al coordinamento ed alla sintesi dei lavori della Conferenza; </w:t>
            </w:r>
          </w:p>
          <w:p w:rsidR="00F11A4F" w:rsidRPr="00F11A4F" w:rsidRDefault="00F11A4F" w:rsidP="00F11A4F">
            <w:pPr>
              <w:pStyle w:val="Default"/>
              <w:ind w:left="340" w:hanging="220"/>
              <w:jc w:val="both"/>
              <w:rPr>
                <w:rFonts w:ascii="Arial" w:eastAsia="Arial Unicode MS" w:hAnsi="Arial" w:cs="Arial"/>
                <w:sz w:val="20"/>
                <w:szCs w:val="20"/>
              </w:rPr>
            </w:pPr>
            <w:r w:rsidRPr="00F11A4F">
              <w:rPr>
                <w:rFonts w:ascii="Arial" w:eastAsia="Arial Unicode MS" w:hAnsi="Arial" w:cs="Arial"/>
                <w:sz w:val="20"/>
                <w:szCs w:val="20"/>
              </w:rPr>
              <w:t xml:space="preserve">- cura la predisposizione dei documenti preparatori alle sedute della Conferenza avvalendosi dei contributi proposti dagli Ordini provinciali o sollecitati agli stessi.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I Componenti la delegazione consultiva possono essere sostituiti in caso di impedimento a partecipare ad una riunione ovvero in caso di trattazione di specifici argomenti, con gli stessi criteri di designazione di cui al secondo comma dai Consigli degli Ordini Provinciali che li hanno espressi. </w:t>
            </w:r>
          </w:p>
          <w:p w:rsid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Le spese sostenute dai Componenti della Delegazione Consultiva fanno capo agli organismi che li hanno espressi. </w:t>
            </w:r>
          </w:p>
          <w:p w:rsidR="00F11A4F" w:rsidRPr="00F11A4F" w:rsidRDefault="00F11A4F" w:rsidP="00F11A4F">
            <w:pPr>
              <w:pStyle w:val="Default"/>
              <w:jc w:val="both"/>
              <w:rPr>
                <w:rFonts w:ascii="Arial" w:eastAsia="Arial Unicode MS" w:hAnsi="Arial" w:cs="Arial"/>
                <w:sz w:val="20"/>
                <w:szCs w:val="20"/>
              </w:rPr>
            </w:pPr>
          </w:p>
          <w:p w:rsidR="008036E6" w:rsidRDefault="008036E6" w:rsidP="00F11A4F">
            <w:pPr>
              <w:pStyle w:val="Default"/>
              <w:jc w:val="center"/>
              <w:rPr>
                <w:rFonts w:ascii="Arial" w:eastAsia="Arial Unicode MS" w:hAnsi="Arial" w:cs="Arial"/>
                <w:b/>
                <w:bCs/>
                <w:sz w:val="20"/>
                <w:szCs w:val="20"/>
              </w:rPr>
            </w:pP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Art. 7 </w:t>
            </w:r>
            <w:proofErr w:type="spellStart"/>
            <w:r w:rsidRPr="00F11A4F">
              <w:rPr>
                <w:rFonts w:ascii="Arial" w:eastAsia="Arial Unicode MS" w:hAnsi="Arial" w:cs="Arial"/>
                <w:b/>
                <w:bCs/>
                <w:sz w:val="20"/>
                <w:szCs w:val="20"/>
              </w:rPr>
              <w:t>ter</w:t>
            </w:r>
            <w:proofErr w:type="spellEnd"/>
            <w:r w:rsidRPr="00F11A4F">
              <w:rPr>
                <w:rFonts w:ascii="Arial" w:eastAsia="Arial Unicode MS" w:hAnsi="Arial" w:cs="Arial"/>
                <w:b/>
                <w:bCs/>
                <w:sz w:val="20"/>
                <w:szCs w:val="20"/>
              </w:rPr>
              <w:t xml:space="preserve"> </w:t>
            </w: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Delegazione Consultiva a base regionale - modalità di convocazione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Le riunioni della Delegazione Consultiva a base regionale sono convocate dall’Ufficio di Presidenza via Fax o via e-mail, con preavviso dato almeno </w:t>
            </w:r>
            <w:r w:rsidRPr="00F11A4F">
              <w:rPr>
                <w:rFonts w:ascii="Arial" w:eastAsia="Arial Unicode MS" w:hAnsi="Arial" w:cs="Arial"/>
                <w:sz w:val="20"/>
                <w:szCs w:val="20"/>
              </w:rPr>
              <w:lastRenderedPageBreak/>
              <w:t xml:space="preserve">sette giorni prima della data programmata di convocazione.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Durante lo svolgimento di ogni riunione possono essere definiti la data e gli argomenti da proporre od integrare all’O.d.G. della riunione successiva. </w:t>
            </w:r>
          </w:p>
          <w:p w:rsidR="008036E6" w:rsidRDefault="008036E6" w:rsidP="00F11A4F">
            <w:pPr>
              <w:pStyle w:val="Default"/>
              <w:jc w:val="center"/>
              <w:rPr>
                <w:rFonts w:ascii="Arial" w:eastAsia="Arial Unicode MS" w:hAnsi="Arial" w:cs="Arial"/>
                <w:b/>
                <w:bCs/>
                <w:sz w:val="20"/>
                <w:szCs w:val="20"/>
              </w:rPr>
            </w:pP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Art.8 </w:t>
            </w: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Partecipazione all'attività della Conferenza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Ciascun componente della Conferenza, oltre a prendere parte alla discussione sugli argomenti sottoposti all'esame della seduta, può usare le forme di intervento o di interpellanza, consuete negli organismi rappresentativi, che verranno adeguatamente verbalizzate. </w:t>
            </w:r>
          </w:p>
          <w:p w:rsidR="008036E6" w:rsidRDefault="008036E6" w:rsidP="00F11A4F">
            <w:pPr>
              <w:pStyle w:val="Default"/>
              <w:jc w:val="center"/>
              <w:rPr>
                <w:rFonts w:ascii="Arial" w:eastAsia="Arial Unicode MS" w:hAnsi="Arial" w:cs="Arial"/>
                <w:b/>
                <w:bCs/>
                <w:sz w:val="20"/>
                <w:szCs w:val="20"/>
              </w:rPr>
            </w:pP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Art. 9 </w:t>
            </w: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Approvazione e modifiche del Regolamento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Il presente Regolamento è approvato dalla Conferenza con la maggioranza qualificata di tre quarti degli aventi diritto al voto.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Eventuali modifiche potranno essere introdotte con la maggioranza qualificata di cui al comma precedente”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Il CNAPPC fa proprio il presente regolamento riconoscendolo strumento idoneo per disciplinare periodiche consultazioni, in sede collegiale, con gli Ordini territoriali. </w:t>
            </w:r>
          </w:p>
          <w:p w:rsidR="00F11A4F" w:rsidRPr="00F11A4F" w:rsidRDefault="00F11A4F" w:rsidP="00F11A4F">
            <w:pPr>
              <w:pStyle w:val="Default"/>
              <w:pageBreakBefore/>
              <w:rPr>
                <w:rFonts w:ascii="Arial" w:eastAsia="Arial Unicode MS" w:hAnsi="Arial" w:cs="Arial"/>
                <w:sz w:val="20"/>
                <w:szCs w:val="20"/>
              </w:rPr>
            </w:pP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Art. 10 </w:t>
            </w:r>
          </w:p>
          <w:p w:rsidR="00F11A4F" w:rsidRPr="00F11A4F" w:rsidRDefault="00F11A4F" w:rsidP="00F11A4F">
            <w:pPr>
              <w:pStyle w:val="Default"/>
              <w:jc w:val="center"/>
              <w:rPr>
                <w:rFonts w:ascii="Arial" w:eastAsia="Arial Unicode MS" w:hAnsi="Arial" w:cs="Arial"/>
                <w:sz w:val="20"/>
                <w:szCs w:val="20"/>
              </w:rPr>
            </w:pPr>
            <w:r w:rsidRPr="00F11A4F">
              <w:rPr>
                <w:rFonts w:ascii="Arial" w:eastAsia="Arial Unicode MS" w:hAnsi="Arial" w:cs="Arial"/>
                <w:b/>
                <w:bCs/>
                <w:sz w:val="20"/>
                <w:szCs w:val="20"/>
              </w:rPr>
              <w:t xml:space="preserve">Supporti operativi </w:t>
            </w:r>
          </w:p>
          <w:p w:rsidR="00F11A4F" w:rsidRPr="00F11A4F" w:rsidRDefault="00F11A4F" w:rsidP="00F11A4F">
            <w:pPr>
              <w:pStyle w:val="Default"/>
              <w:jc w:val="both"/>
              <w:rPr>
                <w:rFonts w:ascii="Arial" w:eastAsia="Arial Unicode MS" w:hAnsi="Arial" w:cs="Arial"/>
                <w:sz w:val="20"/>
                <w:szCs w:val="20"/>
              </w:rPr>
            </w:pPr>
            <w:r w:rsidRPr="00F11A4F">
              <w:rPr>
                <w:rFonts w:ascii="Arial" w:eastAsia="Arial Unicode MS" w:hAnsi="Arial" w:cs="Arial"/>
                <w:sz w:val="20"/>
                <w:szCs w:val="20"/>
              </w:rPr>
              <w:t xml:space="preserve">Il CNAPPC fornisce il supporto logistico, finanziario e di segreteria per le attività della Conferenza. </w:t>
            </w:r>
          </w:p>
          <w:p w:rsidR="00221BA6" w:rsidRDefault="00221BA6" w:rsidP="00F11A4F">
            <w:pPr>
              <w:ind w:right="137"/>
            </w:pPr>
          </w:p>
        </w:tc>
        <w:tc>
          <w:tcPr>
            <w:tcW w:w="4889" w:type="dxa"/>
          </w:tcPr>
          <w:p w:rsidR="00E376BC" w:rsidRPr="00E376BC" w:rsidRDefault="00E376BC" w:rsidP="00BA7C25">
            <w:pPr>
              <w:pStyle w:val="Default"/>
              <w:ind w:left="73"/>
              <w:jc w:val="center"/>
              <w:rPr>
                <w:rFonts w:ascii="Arial" w:hAnsi="Arial" w:cs="Arial"/>
                <w:bCs/>
                <w:sz w:val="18"/>
                <w:szCs w:val="18"/>
              </w:rPr>
            </w:pPr>
            <w:r>
              <w:rPr>
                <w:rFonts w:ascii="Arial" w:hAnsi="Arial" w:cs="Arial"/>
                <w:bCs/>
                <w:sz w:val="18"/>
                <w:szCs w:val="18"/>
              </w:rPr>
              <w:lastRenderedPageBreak/>
              <w:t xml:space="preserve">Revisione Regolamento - </w:t>
            </w:r>
            <w:r w:rsidRPr="00E376BC">
              <w:rPr>
                <w:rFonts w:ascii="Arial" w:hAnsi="Arial" w:cs="Arial"/>
                <w:bCs/>
                <w:sz w:val="18"/>
                <w:szCs w:val="18"/>
              </w:rPr>
              <w:t>Delegazione base Regionale del 02 luglio 2015</w:t>
            </w:r>
            <w:r w:rsidR="00BA7C25">
              <w:rPr>
                <w:rFonts w:ascii="Arial" w:hAnsi="Arial" w:cs="Arial"/>
                <w:bCs/>
                <w:sz w:val="18"/>
                <w:szCs w:val="18"/>
              </w:rPr>
              <w:t xml:space="preserve"> </w:t>
            </w:r>
            <w:r w:rsidRPr="00E376BC">
              <w:rPr>
                <w:rFonts w:ascii="Arial" w:hAnsi="Arial" w:cs="Arial"/>
                <w:bCs/>
                <w:sz w:val="18"/>
                <w:szCs w:val="18"/>
              </w:rPr>
              <w:t>Roma</w:t>
            </w:r>
          </w:p>
          <w:p w:rsidR="00E376BC" w:rsidRDefault="00E376BC" w:rsidP="00BA7C25">
            <w:pPr>
              <w:pStyle w:val="Default"/>
              <w:ind w:left="73"/>
              <w:jc w:val="center"/>
              <w:rPr>
                <w:rFonts w:ascii="Arial" w:hAnsi="Arial" w:cs="Arial"/>
                <w:b/>
                <w:bCs/>
                <w:sz w:val="20"/>
                <w:szCs w:val="20"/>
              </w:rPr>
            </w:pPr>
          </w:p>
          <w:p w:rsidR="00221BA6" w:rsidRPr="00221BA6" w:rsidRDefault="00221BA6" w:rsidP="00BA7C25">
            <w:pPr>
              <w:pStyle w:val="Default"/>
              <w:ind w:left="73"/>
              <w:jc w:val="center"/>
              <w:rPr>
                <w:rFonts w:ascii="Arial" w:hAnsi="Arial" w:cs="Arial"/>
                <w:b/>
                <w:bCs/>
                <w:sz w:val="20"/>
                <w:szCs w:val="20"/>
              </w:rPr>
            </w:pPr>
            <w:r w:rsidRPr="00221BA6">
              <w:rPr>
                <w:rFonts w:ascii="Arial" w:hAnsi="Arial" w:cs="Arial"/>
                <w:b/>
                <w:bCs/>
                <w:sz w:val="20"/>
                <w:szCs w:val="20"/>
              </w:rPr>
              <w:t>REGOLAMENTO DELLA CONFERENZA NAZIONALE DEGLI ORDINI DEGLI ARCHITETTI, PIANIFICATORI, PAESAGGISTI  E CONSERVATORI</w:t>
            </w:r>
          </w:p>
          <w:p w:rsidR="00221BA6" w:rsidRPr="00170C62" w:rsidRDefault="00221BA6" w:rsidP="00BA7C25">
            <w:pPr>
              <w:pStyle w:val="Default"/>
              <w:ind w:left="73"/>
              <w:jc w:val="center"/>
              <w:rPr>
                <w:rFonts w:ascii="Arial" w:hAnsi="Arial" w:cs="Arial"/>
                <w:b/>
                <w:bCs/>
                <w:sz w:val="20"/>
                <w:szCs w:val="20"/>
              </w:rPr>
            </w:pPr>
          </w:p>
          <w:p w:rsidR="00221BA6" w:rsidRPr="00221BA6" w:rsidRDefault="00221BA6" w:rsidP="00BA7C25">
            <w:pPr>
              <w:pStyle w:val="Default"/>
              <w:ind w:left="73"/>
              <w:jc w:val="center"/>
              <w:rPr>
                <w:rFonts w:ascii="Arial" w:hAnsi="Arial" w:cs="Arial"/>
                <w:b/>
                <w:bCs/>
                <w:sz w:val="20"/>
                <w:szCs w:val="20"/>
              </w:rPr>
            </w:pPr>
            <w:r w:rsidRPr="00221BA6">
              <w:rPr>
                <w:rFonts w:ascii="Arial" w:hAnsi="Arial" w:cs="Arial"/>
                <w:b/>
                <w:bCs/>
                <w:sz w:val="20"/>
                <w:szCs w:val="20"/>
              </w:rPr>
              <w:t>Art. 1</w:t>
            </w:r>
          </w:p>
          <w:p w:rsidR="00221BA6" w:rsidRPr="00221BA6" w:rsidRDefault="00221BA6" w:rsidP="00BA7C25">
            <w:pPr>
              <w:pStyle w:val="Default"/>
              <w:ind w:left="73"/>
              <w:jc w:val="center"/>
              <w:rPr>
                <w:rFonts w:ascii="Arial" w:hAnsi="Arial" w:cs="Arial"/>
                <w:b/>
                <w:bCs/>
                <w:sz w:val="20"/>
                <w:szCs w:val="20"/>
              </w:rPr>
            </w:pPr>
            <w:r w:rsidRPr="00221BA6">
              <w:rPr>
                <w:rFonts w:ascii="Arial" w:hAnsi="Arial" w:cs="Arial"/>
                <w:b/>
                <w:bCs/>
                <w:sz w:val="20"/>
                <w:szCs w:val="20"/>
              </w:rPr>
              <w:t>Premessa</w:t>
            </w:r>
          </w:p>
          <w:p w:rsidR="00221BA6" w:rsidRPr="00221BA6" w:rsidRDefault="00221BA6" w:rsidP="00BA7C25">
            <w:pPr>
              <w:ind w:left="73"/>
              <w:jc w:val="both"/>
              <w:rPr>
                <w:rFonts w:ascii="Arial" w:hAnsi="Arial" w:cs="Arial"/>
                <w:sz w:val="20"/>
                <w:szCs w:val="20"/>
              </w:rPr>
            </w:pPr>
            <w:r w:rsidRPr="00221BA6">
              <w:rPr>
                <w:rFonts w:ascii="Arial" w:hAnsi="Arial" w:cs="Arial"/>
                <w:sz w:val="20"/>
                <w:szCs w:val="20"/>
              </w:rPr>
              <w:t xml:space="preserve">Il sistema degli Ordini degli Architetti, Pianificatori, Paesaggisti e Conservatori italiani è caratterizzato da una organizzazione profondamente radicata nei territori che trae proprio da questo e dall’autonomia amministrativa e giurisdizionale di ognuno di essi un profondo legame con gli iscritti, con i loro bisogni e con le problematiche del lavoro tipiche delle varie realtà locali. Per rispondere ad una sempre maggiore necessità di presenza, di idee e proposte da parte degli architetti, il più possibile condivise e consapevolmente discusse, nel panorama legislativo italiano si è ritenuto di istituire la Conferenza Nazionale degli Ordini degli Architetti, Pianificatori, Paesaggisti e Conservatori, strumento politico sul quale fondare il processo democratico di confronto sui temi che interessano la Professione di Architetto, individuandolo quale progetto di rete tra Ordini territoriali, Federazioni e Consulte Regionali e tra essi ed il Consiglio Nazionale. </w:t>
            </w:r>
          </w:p>
          <w:p w:rsidR="00221BA6" w:rsidRPr="00221BA6" w:rsidRDefault="00221BA6" w:rsidP="00BA7C25">
            <w:pPr>
              <w:ind w:left="73"/>
              <w:jc w:val="both"/>
              <w:rPr>
                <w:rFonts w:ascii="Arial" w:hAnsi="Arial" w:cs="Arial"/>
                <w:sz w:val="20"/>
                <w:szCs w:val="20"/>
              </w:rPr>
            </w:pPr>
            <w:r w:rsidRPr="00221BA6">
              <w:rPr>
                <w:rFonts w:ascii="Arial" w:hAnsi="Arial" w:cs="Arial"/>
                <w:sz w:val="20"/>
                <w:szCs w:val="20"/>
              </w:rPr>
              <w:t>La Conferenza Nazionale degli Ordini costituisce quindi il luogo che consente di raccordare le esperienze maturate sui territori e renderle patrimonio comune e stimolo a diversificare e migliorare l’offerta di servizi agli iscritti e promuovere efficacemente la qualità architettonica e la cultura del progetto.</w:t>
            </w:r>
            <w:r>
              <w:rPr>
                <w:rFonts w:ascii="Arial" w:hAnsi="Arial" w:cs="Arial"/>
                <w:sz w:val="20"/>
                <w:szCs w:val="20"/>
              </w:rPr>
              <w:t xml:space="preserve"> </w:t>
            </w:r>
            <w:r w:rsidRPr="00221BA6">
              <w:rPr>
                <w:rFonts w:ascii="Arial" w:hAnsi="Arial" w:cs="Arial"/>
                <w:sz w:val="20"/>
                <w:szCs w:val="20"/>
              </w:rPr>
              <w:t>Il presente Regolamento disciplina la Conferenza Nazionale degli Ordini degli Architetti, Pianificatori, Paesaggisti e Conservatori, la relativa struttura operativa di cui al successivo art. 3, le modalità di partecipazione e lo svolgimento delle sessioni di lavoro, nel rispetto delle competenze, funzioni e autonomie degli Ordini territoriali  e del Consiglio Nazionale (CNAPPC).</w:t>
            </w:r>
          </w:p>
          <w:p w:rsidR="00221BA6" w:rsidRPr="00221BA6" w:rsidRDefault="00221BA6" w:rsidP="00BA7C25">
            <w:pPr>
              <w:pStyle w:val="Default"/>
              <w:ind w:left="73"/>
              <w:jc w:val="center"/>
              <w:rPr>
                <w:rFonts w:ascii="Arial" w:hAnsi="Arial" w:cs="Arial"/>
                <w:b/>
                <w:bCs/>
                <w:sz w:val="20"/>
                <w:szCs w:val="20"/>
              </w:rPr>
            </w:pPr>
          </w:p>
          <w:p w:rsidR="00221BA6" w:rsidRPr="00221BA6" w:rsidRDefault="00221BA6" w:rsidP="00BA7C25">
            <w:pPr>
              <w:pStyle w:val="Default"/>
              <w:ind w:left="73"/>
              <w:jc w:val="center"/>
              <w:rPr>
                <w:rFonts w:ascii="Arial" w:hAnsi="Arial" w:cs="Arial"/>
                <w:b/>
                <w:bCs/>
                <w:sz w:val="20"/>
                <w:szCs w:val="20"/>
              </w:rPr>
            </w:pPr>
            <w:r w:rsidRPr="00221BA6">
              <w:rPr>
                <w:rFonts w:ascii="Arial" w:hAnsi="Arial" w:cs="Arial"/>
                <w:b/>
                <w:bCs/>
                <w:sz w:val="20"/>
                <w:szCs w:val="20"/>
              </w:rPr>
              <w:t>Art. 2</w:t>
            </w:r>
          </w:p>
          <w:p w:rsidR="00221BA6" w:rsidRDefault="00221BA6" w:rsidP="00BA7C25">
            <w:pPr>
              <w:pStyle w:val="Default"/>
              <w:ind w:left="73"/>
              <w:jc w:val="center"/>
              <w:rPr>
                <w:rFonts w:ascii="Arial" w:hAnsi="Arial" w:cs="Arial"/>
                <w:b/>
                <w:bCs/>
                <w:sz w:val="20"/>
                <w:szCs w:val="20"/>
              </w:rPr>
            </w:pPr>
            <w:r w:rsidRPr="00221BA6">
              <w:rPr>
                <w:rFonts w:ascii="Arial" w:hAnsi="Arial" w:cs="Arial"/>
                <w:b/>
                <w:bCs/>
                <w:sz w:val="20"/>
                <w:szCs w:val="20"/>
              </w:rPr>
              <w:t>Scopi</w:t>
            </w:r>
          </w:p>
          <w:p w:rsidR="00221BA6" w:rsidRPr="00221BA6" w:rsidRDefault="00221BA6" w:rsidP="00BA7C25">
            <w:pPr>
              <w:pStyle w:val="Default"/>
              <w:ind w:left="73" w:right="20"/>
              <w:jc w:val="both"/>
              <w:rPr>
                <w:rFonts w:ascii="Arial" w:hAnsi="Arial" w:cs="Arial"/>
                <w:sz w:val="20"/>
                <w:szCs w:val="20"/>
              </w:rPr>
            </w:pPr>
            <w:r w:rsidRPr="00221BA6">
              <w:rPr>
                <w:rFonts w:ascii="Arial" w:hAnsi="Arial" w:cs="Arial"/>
                <w:color w:val="auto"/>
                <w:sz w:val="20"/>
                <w:szCs w:val="20"/>
              </w:rPr>
              <w:t xml:space="preserve">La Conferenza è il luogo di confronto e </w:t>
            </w:r>
            <w:r w:rsidRPr="00221BA6">
              <w:rPr>
                <w:rFonts w:ascii="Arial" w:hAnsi="Arial" w:cs="Arial"/>
                <w:sz w:val="20"/>
                <w:szCs w:val="20"/>
              </w:rPr>
              <w:t xml:space="preserve">di raccordo </w:t>
            </w:r>
            <w:r w:rsidRPr="00221BA6">
              <w:rPr>
                <w:rFonts w:ascii="Arial" w:hAnsi="Arial" w:cs="Arial"/>
                <w:color w:val="auto"/>
                <w:sz w:val="20"/>
                <w:szCs w:val="20"/>
              </w:rPr>
              <w:t xml:space="preserve">tra gli </w:t>
            </w:r>
            <w:r w:rsidRPr="00221BA6">
              <w:rPr>
                <w:rFonts w:ascii="Arial" w:hAnsi="Arial" w:cs="Arial"/>
                <w:sz w:val="20"/>
                <w:szCs w:val="20"/>
              </w:rPr>
              <w:t xml:space="preserve">Ordini territoriali  e fra questi ed il CNAPPC, con funzioni consultive e propositive. </w:t>
            </w:r>
          </w:p>
          <w:p w:rsidR="00221BA6" w:rsidRPr="00221BA6" w:rsidRDefault="00221BA6" w:rsidP="00BA7C25">
            <w:pPr>
              <w:pStyle w:val="Default"/>
              <w:ind w:left="73" w:right="20"/>
              <w:jc w:val="both"/>
              <w:rPr>
                <w:rFonts w:ascii="Arial" w:hAnsi="Arial" w:cs="Arial"/>
                <w:sz w:val="20"/>
                <w:szCs w:val="20"/>
              </w:rPr>
            </w:pPr>
            <w:r w:rsidRPr="00221BA6">
              <w:rPr>
                <w:rFonts w:ascii="Arial" w:hAnsi="Arial" w:cs="Arial"/>
                <w:sz w:val="20"/>
                <w:szCs w:val="20"/>
              </w:rPr>
              <w:t>La Conferenza:</w:t>
            </w:r>
          </w:p>
          <w:p w:rsidR="00221BA6" w:rsidRPr="00221BA6" w:rsidRDefault="00221BA6" w:rsidP="00BA7C25">
            <w:pPr>
              <w:pStyle w:val="Default"/>
              <w:numPr>
                <w:ilvl w:val="0"/>
                <w:numId w:val="1"/>
              </w:numPr>
              <w:ind w:left="73"/>
              <w:jc w:val="both"/>
              <w:rPr>
                <w:rFonts w:ascii="Arial" w:hAnsi="Arial" w:cs="Arial"/>
                <w:sz w:val="20"/>
                <w:szCs w:val="20"/>
              </w:rPr>
            </w:pPr>
            <w:r w:rsidRPr="00221BA6">
              <w:rPr>
                <w:rFonts w:ascii="Arial" w:hAnsi="Arial" w:cs="Arial"/>
                <w:sz w:val="20"/>
                <w:szCs w:val="20"/>
              </w:rPr>
              <w:t>incentiva l’informazione, la consultazione e l’approfondimento sui temi di interesse della categoria;</w:t>
            </w:r>
          </w:p>
          <w:p w:rsidR="00221BA6" w:rsidRPr="00221BA6" w:rsidRDefault="00221BA6" w:rsidP="00BA7C25">
            <w:pPr>
              <w:pStyle w:val="Default"/>
              <w:numPr>
                <w:ilvl w:val="0"/>
                <w:numId w:val="1"/>
              </w:numPr>
              <w:ind w:left="73"/>
              <w:jc w:val="both"/>
              <w:rPr>
                <w:rFonts w:ascii="Arial" w:hAnsi="Arial" w:cs="Arial"/>
                <w:color w:val="auto"/>
                <w:sz w:val="20"/>
                <w:szCs w:val="20"/>
              </w:rPr>
            </w:pPr>
            <w:r w:rsidRPr="00221BA6">
              <w:rPr>
                <w:rFonts w:ascii="Arial" w:hAnsi="Arial" w:cs="Arial"/>
                <w:color w:val="auto"/>
                <w:sz w:val="20"/>
                <w:szCs w:val="20"/>
              </w:rPr>
              <w:t xml:space="preserve">rende efficace l’interazione tra gli Ordini ed il CNAPPC con l’obbiettivo della costruzione e lo sviluppo di una rete del sistema </w:t>
            </w:r>
            <w:proofErr w:type="spellStart"/>
            <w:r w:rsidRPr="00221BA6">
              <w:rPr>
                <w:rFonts w:ascii="Arial" w:hAnsi="Arial" w:cs="Arial"/>
                <w:color w:val="auto"/>
                <w:sz w:val="20"/>
                <w:szCs w:val="20"/>
              </w:rPr>
              <w:t>ordinistico</w:t>
            </w:r>
            <w:proofErr w:type="spellEnd"/>
            <w:r w:rsidRPr="00221BA6">
              <w:rPr>
                <w:rFonts w:ascii="Arial" w:hAnsi="Arial" w:cs="Arial"/>
                <w:color w:val="auto"/>
                <w:sz w:val="20"/>
                <w:szCs w:val="20"/>
              </w:rPr>
              <w:t xml:space="preserve"> degli APPC anche attraverso le organizzazioni di livello regionale (Federazioni e Consulte);</w:t>
            </w:r>
          </w:p>
          <w:p w:rsidR="00221BA6" w:rsidRPr="00221BA6" w:rsidRDefault="00221BA6" w:rsidP="00BA7C25">
            <w:pPr>
              <w:pStyle w:val="Default"/>
              <w:numPr>
                <w:ilvl w:val="0"/>
                <w:numId w:val="1"/>
              </w:numPr>
              <w:ind w:left="73"/>
              <w:jc w:val="both"/>
              <w:rPr>
                <w:rFonts w:ascii="Arial" w:hAnsi="Arial" w:cs="Arial"/>
                <w:sz w:val="20"/>
                <w:szCs w:val="20"/>
              </w:rPr>
            </w:pPr>
            <w:r w:rsidRPr="00221BA6">
              <w:rPr>
                <w:rFonts w:ascii="Arial" w:hAnsi="Arial" w:cs="Arial"/>
                <w:sz w:val="20"/>
                <w:szCs w:val="20"/>
              </w:rPr>
              <w:t xml:space="preserve">si esprime su argomenti </w:t>
            </w:r>
            <w:r w:rsidRPr="00221BA6">
              <w:rPr>
                <w:rFonts w:ascii="Arial" w:hAnsi="Arial" w:cs="Arial"/>
                <w:color w:val="auto"/>
                <w:sz w:val="20"/>
                <w:szCs w:val="20"/>
              </w:rPr>
              <w:t>all'Ordine del Giorno</w:t>
            </w:r>
            <w:r w:rsidRPr="00221BA6">
              <w:rPr>
                <w:rFonts w:ascii="Arial" w:hAnsi="Arial" w:cs="Arial"/>
                <w:sz w:val="20"/>
                <w:szCs w:val="20"/>
              </w:rPr>
              <w:t>.</w:t>
            </w:r>
          </w:p>
          <w:p w:rsidR="00221BA6" w:rsidRDefault="00221BA6" w:rsidP="00BA7C25">
            <w:pPr>
              <w:pStyle w:val="Default"/>
              <w:ind w:left="73"/>
              <w:rPr>
                <w:rFonts w:ascii="Arial" w:hAnsi="Arial" w:cs="Arial"/>
                <w:sz w:val="20"/>
                <w:szCs w:val="20"/>
              </w:rPr>
            </w:pPr>
          </w:p>
          <w:p w:rsidR="00E376BC" w:rsidRDefault="00E376BC" w:rsidP="00BA7C25">
            <w:pPr>
              <w:pStyle w:val="Default"/>
              <w:ind w:left="73"/>
              <w:rPr>
                <w:rFonts w:ascii="Arial" w:hAnsi="Arial" w:cs="Arial"/>
                <w:sz w:val="20"/>
                <w:szCs w:val="20"/>
              </w:rPr>
            </w:pPr>
          </w:p>
          <w:p w:rsidR="00E376BC" w:rsidRPr="00221BA6" w:rsidRDefault="00E376BC" w:rsidP="00BA7C25">
            <w:pPr>
              <w:pStyle w:val="Default"/>
              <w:ind w:left="73"/>
              <w:rPr>
                <w:rFonts w:ascii="Arial" w:hAnsi="Arial" w:cs="Arial"/>
                <w:sz w:val="20"/>
                <w:szCs w:val="20"/>
              </w:rPr>
            </w:pPr>
          </w:p>
          <w:p w:rsidR="00221BA6" w:rsidRPr="00221BA6" w:rsidRDefault="00221BA6" w:rsidP="00BA7C25">
            <w:pPr>
              <w:pStyle w:val="Default"/>
              <w:ind w:left="73"/>
              <w:jc w:val="center"/>
              <w:rPr>
                <w:rFonts w:ascii="Arial" w:hAnsi="Arial" w:cs="Arial"/>
                <w:b/>
                <w:bCs/>
                <w:sz w:val="20"/>
                <w:szCs w:val="20"/>
              </w:rPr>
            </w:pPr>
            <w:r w:rsidRPr="00221BA6">
              <w:rPr>
                <w:rFonts w:ascii="Arial" w:hAnsi="Arial" w:cs="Arial"/>
                <w:b/>
                <w:bCs/>
                <w:sz w:val="20"/>
                <w:szCs w:val="20"/>
              </w:rPr>
              <w:lastRenderedPageBreak/>
              <w:t>Art. 3</w:t>
            </w:r>
          </w:p>
          <w:p w:rsidR="00221BA6" w:rsidRPr="00221BA6" w:rsidRDefault="00221BA6" w:rsidP="00BA7C25">
            <w:pPr>
              <w:pStyle w:val="Default"/>
              <w:ind w:left="73"/>
              <w:jc w:val="center"/>
              <w:rPr>
                <w:rFonts w:ascii="Arial" w:hAnsi="Arial" w:cs="Arial"/>
                <w:b/>
                <w:bCs/>
                <w:sz w:val="20"/>
                <w:szCs w:val="20"/>
              </w:rPr>
            </w:pPr>
            <w:r w:rsidRPr="00221BA6">
              <w:rPr>
                <w:rFonts w:ascii="Arial" w:hAnsi="Arial" w:cs="Arial"/>
                <w:b/>
                <w:bCs/>
                <w:sz w:val="20"/>
                <w:szCs w:val="20"/>
              </w:rPr>
              <w:t>Struttura operativa</w:t>
            </w:r>
          </w:p>
          <w:p w:rsidR="00221BA6" w:rsidRPr="00221BA6" w:rsidRDefault="00221BA6" w:rsidP="00BA7C25">
            <w:pPr>
              <w:pStyle w:val="Default"/>
              <w:ind w:left="73"/>
              <w:jc w:val="both"/>
              <w:rPr>
                <w:rFonts w:ascii="Arial" w:hAnsi="Arial" w:cs="Arial"/>
                <w:sz w:val="20"/>
                <w:szCs w:val="20"/>
              </w:rPr>
            </w:pPr>
            <w:r w:rsidRPr="00221BA6">
              <w:rPr>
                <w:rFonts w:ascii="Arial" w:hAnsi="Arial" w:cs="Arial"/>
                <w:color w:val="auto"/>
                <w:sz w:val="20"/>
                <w:szCs w:val="20"/>
              </w:rPr>
              <w:t>La struttura operativa della Conferenza è composta dall’Ufficio di Presidenza, di cui al successivo art. 7, e dalla Delegazione Consultiva a base regionale, di cui al successivo art. 8</w:t>
            </w:r>
            <w:r w:rsidRPr="00221BA6">
              <w:rPr>
                <w:rFonts w:ascii="Arial" w:hAnsi="Arial" w:cs="Arial"/>
                <w:sz w:val="20"/>
                <w:szCs w:val="20"/>
              </w:rPr>
              <w:t>.</w:t>
            </w:r>
          </w:p>
          <w:p w:rsidR="00221BA6" w:rsidRPr="00221BA6" w:rsidRDefault="00221BA6" w:rsidP="00BA7C25">
            <w:pPr>
              <w:pStyle w:val="Default"/>
              <w:ind w:left="73"/>
              <w:jc w:val="both"/>
              <w:rPr>
                <w:rFonts w:ascii="Arial" w:hAnsi="Arial" w:cs="Arial"/>
                <w:sz w:val="20"/>
                <w:szCs w:val="20"/>
              </w:rPr>
            </w:pPr>
          </w:p>
          <w:p w:rsidR="00221BA6" w:rsidRPr="00221BA6" w:rsidRDefault="00221BA6" w:rsidP="00BA7C25">
            <w:pPr>
              <w:pStyle w:val="Default"/>
              <w:ind w:left="73"/>
              <w:jc w:val="center"/>
              <w:rPr>
                <w:rFonts w:ascii="Arial" w:hAnsi="Arial" w:cs="Arial"/>
                <w:b/>
                <w:bCs/>
                <w:sz w:val="20"/>
                <w:szCs w:val="20"/>
              </w:rPr>
            </w:pPr>
            <w:r w:rsidRPr="00221BA6">
              <w:rPr>
                <w:rFonts w:ascii="Arial" w:hAnsi="Arial" w:cs="Arial"/>
                <w:b/>
                <w:bCs/>
                <w:sz w:val="20"/>
                <w:szCs w:val="20"/>
              </w:rPr>
              <w:t>Art. 4</w:t>
            </w:r>
          </w:p>
          <w:p w:rsidR="00221BA6" w:rsidRPr="00221BA6" w:rsidRDefault="00221BA6" w:rsidP="00BA7C25">
            <w:pPr>
              <w:pStyle w:val="Default"/>
              <w:ind w:left="73"/>
              <w:jc w:val="center"/>
              <w:rPr>
                <w:rFonts w:ascii="Arial" w:hAnsi="Arial" w:cs="Arial"/>
                <w:b/>
                <w:bCs/>
                <w:color w:val="auto"/>
                <w:sz w:val="20"/>
                <w:szCs w:val="20"/>
              </w:rPr>
            </w:pPr>
            <w:r w:rsidRPr="00221BA6">
              <w:rPr>
                <w:rFonts w:ascii="Arial" w:hAnsi="Arial" w:cs="Arial"/>
                <w:b/>
                <w:bCs/>
                <w:color w:val="auto"/>
                <w:sz w:val="20"/>
                <w:szCs w:val="20"/>
              </w:rPr>
              <w:t>Componenti e partecipanti</w:t>
            </w:r>
          </w:p>
          <w:p w:rsidR="00221BA6" w:rsidRPr="00221BA6" w:rsidRDefault="00221BA6" w:rsidP="00BA7C25">
            <w:pPr>
              <w:pStyle w:val="Default"/>
              <w:ind w:left="73"/>
              <w:jc w:val="both"/>
              <w:rPr>
                <w:rFonts w:ascii="Arial" w:hAnsi="Arial" w:cs="Arial"/>
                <w:sz w:val="20"/>
                <w:szCs w:val="20"/>
              </w:rPr>
            </w:pPr>
            <w:r w:rsidRPr="00221BA6">
              <w:rPr>
                <w:rFonts w:ascii="Arial" w:hAnsi="Arial" w:cs="Arial"/>
                <w:sz w:val="20"/>
                <w:szCs w:val="20"/>
              </w:rPr>
              <w:t xml:space="preserve">Sono componenti effettivi della Conferenza, con diritto di voto, gli Ordini territoriali  rappresentati dal Presidente o da un delegato scelto tra i membri del Consiglio, con delega scritta. </w:t>
            </w:r>
          </w:p>
          <w:p w:rsidR="00221BA6" w:rsidRPr="00221BA6" w:rsidRDefault="00221BA6" w:rsidP="00BA7C25">
            <w:pPr>
              <w:pStyle w:val="Default"/>
              <w:ind w:left="73"/>
              <w:jc w:val="both"/>
              <w:rPr>
                <w:rFonts w:ascii="Arial" w:hAnsi="Arial" w:cs="Arial"/>
                <w:sz w:val="20"/>
                <w:szCs w:val="20"/>
              </w:rPr>
            </w:pPr>
            <w:r w:rsidRPr="00221BA6">
              <w:rPr>
                <w:rFonts w:ascii="Arial" w:hAnsi="Arial" w:cs="Arial"/>
                <w:sz w:val="20"/>
                <w:szCs w:val="20"/>
              </w:rPr>
              <w:t xml:space="preserve">E’ altresì componente, senza diritto di voto, il CNAPPC rappresentato dai propri consiglieri. </w:t>
            </w:r>
          </w:p>
          <w:p w:rsidR="00221BA6" w:rsidRPr="00221BA6" w:rsidRDefault="00221BA6" w:rsidP="00BA7C25">
            <w:pPr>
              <w:pStyle w:val="Default"/>
              <w:ind w:left="73"/>
              <w:jc w:val="both"/>
              <w:rPr>
                <w:rFonts w:ascii="Arial" w:hAnsi="Arial" w:cs="Arial"/>
                <w:color w:val="auto"/>
                <w:sz w:val="20"/>
                <w:szCs w:val="20"/>
              </w:rPr>
            </w:pPr>
            <w:r w:rsidRPr="00221BA6">
              <w:rPr>
                <w:rFonts w:ascii="Arial" w:hAnsi="Arial" w:cs="Arial"/>
                <w:sz w:val="20"/>
                <w:szCs w:val="20"/>
              </w:rPr>
              <w:t>Partecipano inoltre alle riunioni della Conferenza, senza diritto di voto, i rappresentanti designati dalle Federazioni o dalle Consulte regionali costituite a termini di legge</w:t>
            </w:r>
            <w:r w:rsidRPr="00221BA6">
              <w:rPr>
                <w:rFonts w:ascii="Arial" w:hAnsi="Arial" w:cs="Arial"/>
                <w:b/>
                <w:bCs/>
                <w:sz w:val="20"/>
                <w:szCs w:val="20"/>
              </w:rPr>
              <w:t xml:space="preserve">, </w:t>
            </w:r>
            <w:r w:rsidRPr="00221BA6">
              <w:rPr>
                <w:rFonts w:ascii="Arial" w:hAnsi="Arial" w:cs="Arial"/>
                <w:sz w:val="20"/>
                <w:szCs w:val="20"/>
              </w:rPr>
              <w:t xml:space="preserve">i Consiglieri degli Ordini </w:t>
            </w:r>
            <w:r w:rsidRPr="00221BA6">
              <w:rPr>
                <w:rFonts w:ascii="Arial" w:hAnsi="Arial" w:cs="Arial"/>
                <w:color w:val="auto"/>
                <w:sz w:val="20"/>
                <w:szCs w:val="20"/>
              </w:rPr>
              <w:t>delegati dal proprio Consiglio.</w:t>
            </w:r>
          </w:p>
          <w:p w:rsidR="00221BA6" w:rsidRPr="00221BA6" w:rsidRDefault="00221BA6" w:rsidP="00BA7C25">
            <w:pPr>
              <w:pStyle w:val="Default"/>
              <w:ind w:left="73"/>
              <w:jc w:val="both"/>
              <w:rPr>
                <w:rFonts w:ascii="Arial" w:hAnsi="Arial" w:cs="Arial"/>
                <w:color w:val="auto"/>
                <w:sz w:val="20"/>
                <w:szCs w:val="20"/>
              </w:rPr>
            </w:pPr>
            <w:r w:rsidRPr="00221BA6">
              <w:rPr>
                <w:rFonts w:ascii="Arial" w:hAnsi="Arial" w:cs="Arial"/>
                <w:color w:val="auto"/>
                <w:sz w:val="20"/>
                <w:szCs w:val="20"/>
              </w:rPr>
              <w:t xml:space="preserve">Possono essere invitati a partecipare alla seduta della Conferenza, su disposizione dell’Ufficio di Presidenza, i componenti dei Tavoli e dei Gruppi di lavoro di cui al successivo art. 10, e delle Commissioni di lavoro istituite dal CNAPPC, nonché soggetti esterni particolarmente competenti su argomenti proposti all'Ordine del Giorno. </w:t>
            </w:r>
          </w:p>
          <w:p w:rsidR="00221BA6" w:rsidRPr="00221BA6" w:rsidRDefault="00221BA6" w:rsidP="00BA7C25">
            <w:pPr>
              <w:pStyle w:val="Default"/>
              <w:ind w:left="73"/>
              <w:jc w:val="both"/>
              <w:rPr>
                <w:rFonts w:ascii="Arial" w:hAnsi="Arial" w:cs="Arial"/>
                <w:color w:val="auto"/>
                <w:sz w:val="20"/>
                <w:szCs w:val="20"/>
              </w:rPr>
            </w:pPr>
            <w:r w:rsidRPr="00221BA6">
              <w:rPr>
                <w:rFonts w:ascii="Arial" w:hAnsi="Arial" w:cs="Arial"/>
                <w:color w:val="auto"/>
                <w:sz w:val="20"/>
                <w:szCs w:val="20"/>
              </w:rPr>
              <w:t xml:space="preserve">La seduta della Conferenza è presieduta dall’Ufficio di Presidenza. </w:t>
            </w:r>
          </w:p>
          <w:p w:rsidR="00170C62" w:rsidRDefault="00221BA6" w:rsidP="00BA7C25">
            <w:pPr>
              <w:pStyle w:val="Default"/>
              <w:ind w:left="73"/>
              <w:jc w:val="both"/>
              <w:rPr>
                <w:rFonts w:ascii="Arial" w:hAnsi="Arial" w:cs="Arial"/>
                <w:color w:val="auto"/>
                <w:sz w:val="20"/>
                <w:szCs w:val="20"/>
              </w:rPr>
            </w:pPr>
            <w:r w:rsidRPr="00221BA6">
              <w:rPr>
                <w:rFonts w:ascii="Arial" w:hAnsi="Arial" w:cs="Arial"/>
                <w:color w:val="auto"/>
                <w:sz w:val="20"/>
                <w:szCs w:val="20"/>
              </w:rPr>
              <w:t>I resoconti della Conferenza sono redatti a cura dell’Ufficio di Presidenza e vengono trasmessi agli Ordini.</w:t>
            </w:r>
          </w:p>
          <w:p w:rsidR="00170C62" w:rsidRDefault="00170C62" w:rsidP="00BA7C25">
            <w:pPr>
              <w:pStyle w:val="Default"/>
              <w:ind w:left="73"/>
              <w:jc w:val="both"/>
              <w:rPr>
                <w:rFonts w:ascii="Arial" w:hAnsi="Arial" w:cs="Arial"/>
                <w:color w:val="auto"/>
                <w:sz w:val="20"/>
                <w:szCs w:val="20"/>
              </w:rPr>
            </w:pPr>
          </w:p>
          <w:p w:rsidR="00221BA6" w:rsidRPr="00170C62" w:rsidRDefault="00221BA6" w:rsidP="00BA7C25">
            <w:pPr>
              <w:pStyle w:val="Default"/>
              <w:ind w:left="73"/>
              <w:jc w:val="center"/>
              <w:rPr>
                <w:rFonts w:ascii="Arial" w:hAnsi="Arial" w:cs="Arial"/>
                <w:color w:val="auto"/>
                <w:sz w:val="20"/>
                <w:szCs w:val="20"/>
              </w:rPr>
            </w:pPr>
            <w:r w:rsidRPr="00221BA6">
              <w:rPr>
                <w:rFonts w:ascii="Arial" w:hAnsi="Arial" w:cs="Arial"/>
                <w:b/>
                <w:bCs/>
                <w:sz w:val="20"/>
                <w:szCs w:val="20"/>
              </w:rPr>
              <w:t>Art. 5</w:t>
            </w:r>
          </w:p>
          <w:p w:rsidR="00221BA6" w:rsidRPr="00221BA6" w:rsidRDefault="00221BA6" w:rsidP="00BA7C25">
            <w:pPr>
              <w:pStyle w:val="Default"/>
              <w:ind w:left="73"/>
              <w:jc w:val="center"/>
              <w:rPr>
                <w:rFonts w:ascii="Arial" w:hAnsi="Arial" w:cs="Arial"/>
                <w:b/>
                <w:bCs/>
                <w:sz w:val="20"/>
                <w:szCs w:val="20"/>
              </w:rPr>
            </w:pPr>
            <w:r w:rsidRPr="00221BA6">
              <w:rPr>
                <w:rFonts w:ascii="Arial" w:hAnsi="Arial" w:cs="Arial"/>
                <w:b/>
                <w:bCs/>
                <w:sz w:val="20"/>
                <w:szCs w:val="20"/>
              </w:rPr>
              <w:t xml:space="preserve">Modalità di convocazione </w:t>
            </w:r>
          </w:p>
          <w:p w:rsidR="00221BA6" w:rsidRPr="00221BA6" w:rsidRDefault="00221BA6" w:rsidP="00BA7C25">
            <w:pPr>
              <w:pStyle w:val="Default"/>
              <w:ind w:left="73"/>
              <w:jc w:val="both"/>
              <w:rPr>
                <w:rFonts w:ascii="Arial" w:hAnsi="Arial" w:cs="Arial"/>
                <w:sz w:val="20"/>
                <w:szCs w:val="20"/>
              </w:rPr>
            </w:pPr>
            <w:r w:rsidRPr="00221BA6">
              <w:rPr>
                <w:rFonts w:ascii="Arial" w:hAnsi="Arial" w:cs="Arial"/>
                <w:sz w:val="20"/>
                <w:szCs w:val="20"/>
              </w:rPr>
              <w:t>Il CNAPPC, su richiesta dell'Ufficio di Presidenza, convoca la Conferenza di norma una volta ogni tre mesi</w:t>
            </w:r>
            <w:r w:rsidRPr="00221BA6">
              <w:rPr>
                <w:rFonts w:ascii="Arial" w:hAnsi="Arial" w:cs="Arial"/>
                <w:color w:val="FF0000"/>
                <w:sz w:val="20"/>
                <w:szCs w:val="20"/>
              </w:rPr>
              <w:t>.</w:t>
            </w:r>
            <w:r w:rsidRPr="00221BA6">
              <w:rPr>
                <w:rFonts w:ascii="Arial" w:hAnsi="Arial" w:cs="Arial"/>
                <w:sz w:val="20"/>
                <w:szCs w:val="20"/>
              </w:rPr>
              <w:t xml:space="preserve"> La convocazione deve pervenire ai Consigli degli Ordini territoriali  almeno 15 giorni prima della data della riunione, corredata dall’O.d.G. e dalla relativa documentazione disponibile.  </w:t>
            </w:r>
          </w:p>
          <w:p w:rsidR="00221BA6" w:rsidRPr="00221BA6" w:rsidRDefault="00221BA6" w:rsidP="00BA7C25">
            <w:pPr>
              <w:pStyle w:val="Default"/>
              <w:ind w:left="73"/>
              <w:jc w:val="both"/>
              <w:rPr>
                <w:rFonts w:ascii="Arial" w:eastAsia="Arial Unicode MS" w:hAnsi="Arial" w:cs="Arial"/>
                <w:color w:val="auto"/>
                <w:sz w:val="20"/>
                <w:szCs w:val="20"/>
              </w:rPr>
            </w:pPr>
            <w:r w:rsidRPr="00221BA6">
              <w:rPr>
                <w:rFonts w:ascii="Arial" w:hAnsi="Arial" w:cs="Arial"/>
                <w:color w:val="auto"/>
                <w:sz w:val="20"/>
                <w:szCs w:val="20"/>
              </w:rPr>
              <w:t>La Conferenza può essere convocata, per motivi ritenuti urgenti e/o indifferibili, con  preavviso di almeno dieci giorni dalla data della riunione stessa,</w:t>
            </w:r>
            <w:r w:rsidRPr="00221BA6">
              <w:rPr>
                <w:rFonts w:ascii="Arial" w:eastAsia="Arial Unicode MS" w:hAnsi="Arial" w:cs="Arial"/>
                <w:color w:val="auto"/>
                <w:sz w:val="20"/>
                <w:szCs w:val="20"/>
              </w:rPr>
              <w:t xml:space="preserve"> su iniziativa del CNAPPC.  La Conferenza può essere altresì convocata,su richiesta motivata da sottoporre all’Ufficio di Presidenza da parte di almeno un terzo dei Componenti effettivi della Conferenza stessa. </w:t>
            </w:r>
          </w:p>
          <w:p w:rsidR="00221BA6" w:rsidRDefault="00221BA6" w:rsidP="00BA7C25">
            <w:pPr>
              <w:pStyle w:val="Default"/>
              <w:ind w:left="73"/>
              <w:jc w:val="both"/>
              <w:rPr>
                <w:rFonts w:ascii="Arial" w:eastAsia="Arial Unicode MS" w:hAnsi="Arial" w:cs="Arial"/>
                <w:b/>
                <w:bCs/>
                <w:sz w:val="20"/>
                <w:szCs w:val="20"/>
              </w:rPr>
            </w:pPr>
          </w:p>
          <w:p w:rsidR="00F11A4F" w:rsidRDefault="00F11A4F" w:rsidP="00BA7C25">
            <w:pPr>
              <w:pStyle w:val="Default"/>
              <w:ind w:left="73"/>
              <w:jc w:val="both"/>
              <w:rPr>
                <w:rFonts w:ascii="Arial" w:eastAsia="Arial Unicode MS" w:hAnsi="Arial" w:cs="Arial"/>
                <w:b/>
                <w:bCs/>
                <w:sz w:val="20"/>
                <w:szCs w:val="20"/>
              </w:rPr>
            </w:pPr>
          </w:p>
          <w:p w:rsidR="00F11A4F" w:rsidRDefault="00F11A4F" w:rsidP="00BA7C25">
            <w:pPr>
              <w:pStyle w:val="Default"/>
              <w:ind w:left="73"/>
              <w:jc w:val="both"/>
              <w:rPr>
                <w:rFonts w:ascii="Arial" w:eastAsia="Arial Unicode MS" w:hAnsi="Arial" w:cs="Arial"/>
                <w:b/>
                <w:bCs/>
                <w:sz w:val="20"/>
                <w:szCs w:val="20"/>
              </w:rPr>
            </w:pPr>
          </w:p>
          <w:p w:rsidR="00F11A4F" w:rsidRDefault="00F11A4F" w:rsidP="00BA7C25">
            <w:pPr>
              <w:pStyle w:val="Default"/>
              <w:ind w:left="73"/>
              <w:jc w:val="both"/>
              <w:rPr>
                <w:rFonts w:ascii="Arial" w:eastAsia="Arial Unicode MS" w:hAnsi="Arial" w:cs="Arial"/>
                <w:b/>
                <w:bCs/>
                <w:sz w:val="20"/>
                <w:szCs w:val="20"/>
              </w:rPr>
            </w:pPr>
          </w:p>
          <w:p w:rsidR="00F11A4F" w:rsidRDefault="00F11A4F" w:rsidP="00BA7C25">
            <w:pPr>
              <w:pStyle w:val="Default"/>
              <w:ind w:left="73"/>
              <w:jc w:val="both"/>
              <w:rPr>
                <w:rFonts w:ascii="Arial" w:eastAsia="Arial Unicode MS" w:hAnsi="Arial" w:cs="Arial"/>
                <w:b/>
                <w:bCs/>
                <w:sz w:val="20"/>
                <w:szCs w:val="20"/>
              </w:rPr>
            </w:pPr>
          </w:p>
          <w:p w:rsidR="00F11A4F" w:rsidRPr="00221BA6" w:rsidRDefault="00F11A4F" w:rsidP="00BA7C25">
            <w:pPr>
              <w:pStyle w:val="Default"/>
              <w:ind w:left="73"/>
              <w:jc w:val="both"/>
              <w:rPr>
                <w:rFonts w:ascii="Arial" w:eastAsia="Arial Unicode MS" w:hAnsi="Arial" w:cs="Arial"/>
                <w:b/>
                <w:bCs/>
                <w:sz w:val="20"/>
                <w:szCs w:val="20"/>
              </w:rPr>
            </w:pPr>
          </w:p>
          <w:p w:rsidR="00221BA6" w:rsidRPr="00221BA6" w:rsidRDefault="00221BA6" w:rsidP="00BA7C25">
            <w:pPr>
              <w:pStyle w:val="Default"/>
              <w:ind w:left="73"/>
              <w:jc w:val="center"/>
              <w:rPr>
                <w:rFonts w:ascii="Arial" w:eastAsia="Arial Unicode MS" w:hAnsi="Arial" w:cs="Arial"/>
                <w:b/>
                <w:bCs/>
                <w:sz w:val="20"/>
                <w:szCs w:val="20"/>
              </w:rPr>
            </w:pPr>
            <w:r w:rsidRPr="00221BA6">
              <w:rPr>
                <w:rFonts w:ascii="Arial" w:eastAsia="Arial Unicode MS" w:hAnsi="Arial" w:cs="Arial"/>
                <w:b/>
                <w:bCs/>
                <w:sz w:val="20"/>
                <w:szCs w:val="20"/>
              </w:rPr>
              <w:t>Art. 6</w:t>
            </w:r>
          </w:p>
          <w:p w:rsidR="00221BA6" w:rsidRPr="00221BA6" w:rsidRDefault="00221BA6" w:rsidP="00BA7C25">
            <w:pPr>
              <w:pStyle w:val="Default"/>
              <w:ind w:left="73"/>
              <w:jc w:val="center"/>
              <w:rPr>
                <w:rFonts w:ascii="Arial" w:eastAsia="Arial Unicode MS" w:hAnsi="Arial" w:cs="Arial"/>
                <w:b/>
                <w:bCs/>
                <w:sz w:val="20"/>
                <w:szCs w:val="20"/>
              </w:rPr>
            </w:pPr>
            <w:r w:rsidRPr="00221BA6">
              <w:rPr>
                <w:rFonts w:ascii="Arial" w:eastAsia="Arial Unicode MS" w:hAnsi="Arial" w:cs="Arial"/>
                <w:b/>
                <w:bCs/>
                <w:sz w:val="20"/>
                <w:szCs w:val="20"/>
              </w:rPr>
              <w:t xml:space="preserve">Modalità di espressione di voto </w:t>
            </w:r>
          </w:p>
          <w:p w:rsidR="00221BA6" w:rsidRPr="00221BA6" w:rsidRDefault="00221BA6" w:rsidP="00BA7C25">
            <w:pPr>
              <w:pStyle w:val="Default"/>
              <w:ind w:left="73"/>
              <w:jc w:val="both"/>
              <w:rPr>
                <w:rFonts w:ascii="Arial" w:eastAsia="Arial Unicode MS" w:hAnsi="Arial" w:cs="Arial"/>
                <w:sz w:val="20"/>
                <w:szCs w:val="20"/>
              </w:rPr>
            </w:pPr>
            <w:r w:rsidRPr="00221BA6">
              <w:rPr>
                <w:rFonts w:ascii="Arial" w:eastAsia="Arial Unicode MS" w:hAnsi="Arial" w:cs="Arial"/>
                <w:sz w:val="20"/>
                <w:szCs w:val="20"/>
              </w:rPr>
              <w:t>Ogni componente effettivo</w:t>
            </w:r>
            <w:r w:rsidRPr="00221BA6">
              <w:rPr>
                <w:rFonts w:ascii="Arial" w:eastAsia="Arial Unicode MS" w:hAnsi="Arial" w:cs="Arial"/>
                <w:color w:val="auto"/>
                <w:sz w:val="20"/>
                <w:szCs w:val="20"/>
              </w:rPr>
              <w:t xml:space="preserve"> di cui al primo comma dell’art. 4 ha diritto di esprimere un voto. Le espressioni di voto avvengono in forma palese: su indicazione dell’Ufficio di Presidenza per chiamata nominale o </w:t>
            </w:r>
            <w:r w:rsidRPr="00221BA6">
              <w:rPr>
                <w:rFonts w:ascii="Arial" w:eastAsia="Arial Unicode MS" w:hAnsi="Arial" w:cs="Arial"/>
                <w:sz w:val="20"/>
                <w:szCs w:val="20"/>
              </w:rPr>
              <w:t xml:space="preserve">tramite esposizione e conteggio di </w:t>
            </w:r>
            <w:r w:rsidRPr="00221BA6">
              <w:rPr>
                <w:rFonts w:ascii="Arial" w:eastAsia="Arial Unicode MS" w:hAnsi="Arial" w:cs="Arial"/>
                <w:sz w:val="20"/>
                <w:szCs w:val="20"/>
              </w:rPr>
              <w:lastRenderedPageBreak/>
              <w:t>contrassegni ovvero nella diversa forma scelta dalla Conferenza.</w:t>
            </w:r>
          </w:p>
          <w:p w:rsidR="00221BA6" w:rsidRPr="00221BA6" w:rsidRDefault="00221BA6" w:rsidP="00BA7C25">
            <w:pPr>
              <w:pStyle w:val="Default"/>
              <w:ind w:left="73"/>
              <w:jc w:val="both"/>
              <w:rPr>
                <w:rFonts w:ascii="Arial" w:eastAsia="Arial Unicode MS" w:hAnsi="Arial" w:cs="Arial"/>
                <w:sz w:val="20"/>
                <w:szCs w:val="20"/>
              </w:rPr>
            </w:pPr>
            <w:r w:rsidRPr="00221BA6">
              <w:rPr>
                <w:rFonts w:ascii="Arial" w:eastAsia="Arial Unicode MS" w:hAnsi="Arial" w:cs="Arial"/>
                <w:sz w:val="20"/>
                <w:szCs w:val="20"/>
              </w:rPr>
              <w:t xml:space="preserve">All'inizio di ogni seduta il personale del CNAPPC procede all'accreditamento dei componenti effettivi e comunica all'Ufficio di Presidenza i dati relativi alle presenze. </w:t>
            </w:r>
          </w:p>
          <w:p w:rsidR="00221BA6" w:rsidRPr="00221BA6" w:rsidRDefault="00221BA6" w:rsidP="00BA7C25">
            <w:pPr>
              <w:pStyle w:val="Default"/>
              <w:ind w:left="73"/>
              <w:jc w:val="both"/>
              <w:rPr>
                <w:rFonts w:ascii="Arial" w:eastAsia="Arial Unicode MS" w:hAnsi="Arial" w:cs="Arial"/>
                <w:sz w:val="20"/>
                <w:szCs w:val="20"/>
              </w:rPr>
            </w:pPr>
            <w:r w:rsidRPr="00221BA6">
              <w:rPr>
                <w:rFonts w:ascii="Arial" w:eastAsia="Arial Unicode MS" w:hAnsi="Arial" w:cs="Arial"/>
                <w:sz w:val="20"/>
                <w:szCs w:val="20"/>
              </w:rPr>
              <w:t>Si può procedere a votazione qualora siano accreditati almeno il 50% più uno del totale dei componenti effettivi.</w:t>
            </w:r>
          </w:p>
          <w:p w:rsidR="00221BA6" w:rsidRPr="00221BA6" w:rsidRDefault="00221BA6" w:rsidP="00BA7C25">
            <w:pPr>
              <w:pStyle w:val="Default"/>
              <w:ind w:left="73"/>
              <w:jc w:val="both"/>
              <w:rPr>
                <w:rFonts w:ascii="Arial" w:eastAsia="Arial Unicode MS" w:hAnsi="Arial" w:cs="Arial"/>
                <w:sz w:val="20"/>
                <w:szCs w:val="20"/>
              </w:rPr>
            </w:pPr>
            <w:r w:rsidRPr="00221BA6">
              <w:rPr>
                <w:rFonts w:ascii="Arial" w:eastAsia="Arial Unicode MS" w:hAnsi="Arial" w:cs="Arial"/>
                <w:sz w:val="20"/>
                <w:szCs w:val="20"/>
              </w:rPr>
              <w:t xml:space="preserve">Si considerano approvati gli atti che ottengono il voto favorevole della maggioranza (50% più uno) degli aventi diritto al voto presenti in aula. </w:t>
            </w:r>
          </w:p>
          <w:p w:rsidR="00221BA6" w:rsidRDefault="00221BA6" w:rsidP="00BA7C25">
            <w:pPr>
              <w:pStyle w:val="Default"/>
              <w:ind w:left="73"/>
              <w:jc w:val="both"/>
              <w:rPr>
                <w:rFonts w:ascii="Arial" w:eastAsia="Arial Unicode MS" w:hAnsi="Arial" w:cs="Arial"/>
                <w:sz w:val="20"/>
                <w:szCs w:val="20"/>
              </w:rPr>
            </w:pPr>
            <w:r w:rsidRPr="00221BA6">
              <w:rPr>
                <w:rFonts w:ascii="Arial" w:eastAsia="Arial Unicode MS" w:hAnsi="Arial" w:cs="Arial"/>
                <w:sz w:val="20"/>
                <w:szCs w:val="20"/>
              </w:rPr>
              <w:t>I resoconti delle sedute, di cui all’ultimo comma dell’art. 4, riporteranno l’esito di ciascuna votazione e, in caso di chiamata nominale, il voto nominalmente espresso da ciascun votante.</w:t>
            </w:r>
          </w:p>
          <w:p w:rsidR="00F11A4F" w:rsidRDefault="00F11A4F" w:rsidP="00BA7C25">
            <w:pPr>
              <w:pStyle w:val="Default"/>
              <w:ind w:left="73"/>
              <w:jc w:val="center"/>
              <w:rPr>
                <w:rFonts w:ascii="Arial" w:eastAsia="Arial Unicode MS" w:hAnsi="Arial" w:cs="Arial"/>
                <w:b/>
                <w:bCs/>
                <w:sz w:val="20"/>
                <w:szCs w:val="20"/>
              </w:rPr>
            </w:pPr>
          </w:p>
          <w:p w:rsidR="008036E6" w:rsidRDefault="008036E6" w:rsidP="00BA7C25">
            <w:pPr>
              <w:pStyle w:val="Default"/>
              <w:ind w:left="73"/>
              <w:jc w:val="center"/>
              <w:rPr>
                <w:rFonts w:ascii="Arial" w:eastAsia="Arial Unicode MS" w:hAnsi="Arial" w:cs="Arial"/>
                <w:b/>
                <w:bCs/>
                <w:sz w:val="20"/>
                <w:szCs w:val="20"/>
              </w:rPr>
            </w:pPr>
          </w:p>
          <w:p w:rsidR="00221BA6" w:rsidRPr="00221BA6" w:rsidRDefault="00221BA6" w:rsidP="00BA7C25">
            <w:pPr>
              <w:pStyle w:val="Default"/>
              <w:ind w:left="73"/>
              <w:jc w:val="center"/>
              <w:rPr>
                <w:rFonts w:ascii="Arial" w:eastAsia="Arial Unicode MS" w:hAnsi="Arial" w:cs="Arial"/>
                <w:b/>
                <w:bCs/>
                <w:sz w:val="20"/>
                <w:szCs w:val="20"/>
              </w:rPr>
            </w:pPr>
            <w:r w:rsidRPr="00221BA6">
              <w:rPr>
                <w:rFonts w:ascii="Arial" w:eastAsia="Arial Unicode MS" w:hAnsi="Arial" w:cs="Arial"/>
                <w:b/>
                <w:bCs/>
                <w:sz w:val="20"/>
                <w:szCs w:val="20"/>
              </w:rPr>
              <w:t xml:space="preserve">Art.7 </w:t>
            </w:r>
          </w:p>
          <w:p w:rsidR="00221BA6" w:rsidRPr="00221BA6" w:rsidRDefault="00221BA6" w:rsidP="00BA7C25">
            <w:pPr>
              <w:pStyle w:val="Default"/>
              <w:ind w:left="73"/>
              <w:jc w:val="center"/>
              <w:rPr>
                <w:rFonts w:ascii="Arial" w:eastAsia="Arial Unicode MS" w:hAnsi="Arial" w:cs="Arial"/>
                <w:b/>
                <w:bCs/>
                <w:sz w:val="20"/>
                <w:szCs w:val="20"/>
              </w:rPr>
            </w:pPr>
            <w:r w:rsidRPr="00221BA6">
              <w:rPr>
                <w:rFonts w:ascii="Arial" w:eastAsia="Arial Unicode MS" w:hAnsi="Arial" w:cs="Arial"/>
                <w:b/>
                <w:bCs/>
                <w:sz w:val="20"/>
                <w:szCs w:val="20"/>
              </w:rPr>
              <w:t>Partecipazione all'attività della Conferenza</w:t>
            </w:r>
          </w:p>
          <w:p w:rsidR="00221BA6" w:rsidRPr="00221BA6" w:rsidRDefault="00221BA6" w:rsidP="00BA7C25">
            <w:pPr>
              <w:pStyle w:val="Default"/>
              <w:ind w:left="73"/>
              <w:jc w:val="both"/>
              <w:rPr>
                <w:rFonts w:ascii="Arial" w:eastAsia="Arial Unicode MS" w:hAnsi="Arial" w:cs="Arial"/>
                <w:sz w:val="20"/>
                <w:szCs w:val="20"/>
              </w:rPr>
            </w:pPr>
            <w:r w:rsidRPr="00221BA6">
              <w:rPr>
                <w:rFonts w:ascii="Arial" w:eastAsia="Arial Unicode MS" w:hAnsi="Arial" w:cs="Arial"/>
                <w:sz w:val="20"/>
                <w:szCs w:val="20"/>
              </w:rPr>
              <w:t>Ciascun componente della Conferenza, oltre a prendere parte alla discussione sugli argomenti sottoposti all'esame della seduta, può usare le forme di intervento o di interpellanza, consuete negli organismi rappresentativi, che verranno adeguatamente verbalizzate.</w:t>
            </w:r>
          </w:p>
          <w:p w:rsidR="00F11A4F" w:rsidRDefault="00F11A4F" w:rsidP="00BA7C25">
            <w:pPr>
              <w:pStyle w:val="Default"/>
              <w:ind w:left="73"/>
              <w:jc w:val="center"/>
              <w:rPr>
                <w:rFonts w:ascii="Arial" w:eastAsia="Arial Unicode MS" w:hAnsi="Arial" w:cs="Arial"/>
                <w:b/>
                <w:bCs/>
                <w:sz w:val="20"/>
                <w:szCs w:val="20"/>
              </w:rPr>
            </w:pPr>
          </w:p>
          <w:p w:rsidR="00F11A4F" w:rsidRDefault="00F11A4F" w:rsidP="00BA7C25">
            <w:pPr>
              <w:pStyle w:val="Default"/>
              <w:ind w:left="73"/>
              <w:jc w:val="center"/>
              <w:rPr>
                <w:rFonts w:ascii="Arial" w:eastAsia="Arial Unicode MS" w:hAnsi="Arial" w:cs="Arial"/>
                <w:b/>
                <w:bCs/>
                <w:sz w:val="20"/>
                <w:szCs w:val="20"/>
              </w:rPr>
            </w:pPr>
          </w:p>
          <w:p w:rsidR="00221BA6" w:rsidRPr="00221BA6" w:rsidRDefault="00221BA6" w:rsidP="00BA7C25">
            <w:pPr>
              <w:pStyle w:val="Default"/>
              <w:ind w:left="73"/>
              <w:jc w:val="center"/>
              <w:rPr>
                <w:rFonts w:ascii="Arial" w:eastAsia="Arial Unicode MS" w:hAnsi="Arial" w:cs="Arial"/>
                <w:b/>
                <w:bCs/>
                <w:sz w:val="20"/>
                <w:szCs w:val="20"/>
              </w:rPr>
            </w:pPr>
            <w:r w:rsidRPr="00221BA6">
              <w:rPr>
                <w:rFonts w:ascii="Arial" w:eastAsia="Arial Unicode MS" w:hAnsi="Arial" w:cs="Arial"/>
                <w:b/>
                <w:bCs/>
                <w:sz w:val="20"/>
                <w:szCs w:val="20"/>
              </w:rPr>
              <w:t>Art. 8</w:t>
            </w:r>
          </w:p>
          <w:p w:rsidR="00221BA6" w:rsidRPr="00221BA6" w:rsidRDefault="00221BA6" w:rsidP="00BA7C25">
            <w:pPr>
              <w:pStyle w:val="Default"/>
              <w:ind w:left="73"/>
              <w:jc w:val="center"/>
              <w:rPr>
                <w:rFonts w:ascii="Arial" w:eastAsia="Arial Unicode MS" w:hAnsi="Arial" w:cs="Arial"/>
                <w:b/>
                <w:bCs/>
                <w:sz w:val="20"/>
                <w:szCs w:val="20"/>
              </w:rPr>
            </w:pPr>
            <w:r w:rsidRPr="00221BA6">
              <w:rPr>
                <w:rFonts w:ascii="Arial" w:eastAsia="Arial Unicode MS" w:hAnsi="Arial" w:cs="Arial"/>
                <w:b/>
                <w:bCs/>
                <w:sz w:val="20"/>
                <w:szCs w:val="20"/>
              </w:rPr>
              <w:t>Ufficio di Presidenza</w:t>
            </w:r>
          </w:p>
          <w:p w:rsidR="00221BA6" w:rsidRPr="00221BA6" w:rsidRDefault="00221BA6" w:rsidP="00BA7C25">
            <w:pPr>
              <w:pStyle w:val="Default"/>
              <w:ind w:left="73"/>
              <w:jc w:val="both"/>
              <w:rPr>
                <w:rFonts w:ascii="Arial" w:eastAsia="Arial Unicode MS" w:hAnsi="Arial" w:cs="Arial"/>
                <w:sz w:val="20"/>
                <w:szCs w:val="20"/>
              </w:rPr>
            </w:pPr>
            <w:r w:rsidRPr="00221BA6">
              <w:rPr>
                <w:rFonts w:ascii="Arial" w:eastAsia="Arial Unicode MS" w:hAnsi="Arial" w:cs="Arial"/>
                <w:sz w:val="20"/>
                <w:szCs w:val="20"/>
              </w:rPr>
              <w:t xml:space="preserve">Presso il CNAPPC è istituito l’Ufficio di Presidenza, costituito da tre membri scelti ed eletti fra i Presidenti degli Ordini territoriali. </w:t>
            </w:r>
          </w:p>
          <w:p w:rsidR="00221BA6" w:rsidRPr="00221BA6" w:rsidRDefault="00221BA6" w:rsidP="00BA7C25">
            <w:pPr>
              <w:pStyle w:val="Default"/>
              <w:ind w:left="73"/>
              <w:jc w:val="both"/>
              <w:rPr>
                <w:rFonts w:ascii="Arial" w:eastAsia="Arial Unicode MS" w:hAnsi="Arial" w:cs="Arial"/>
                <w:sz w:val="20"/>
                <w:szCs w:val="20"/>
              </w:rPr>
            </w:pPr>
            <w:r w:rsidRPr="00221BA6">
              <w:rPr>
                <w:rFonts w:ascii="Arial" w:eastAsia="Arial Unicode MS" w:hAnsi="Arial" w:cs="Arial"/>
                <w:sz w:val="20"/>
                <w:szCs w:val="20"/>
              </w:rPr>
              <w:t>I componenti dell’Ufficio di Presidenza sono eletti in un unico turno di votazione attraverso l'espressione di un nominativo da parte di ciascun componente effettivo presente.</w:t>
            </w:r>
            <w:r w:rsidRPr="00221BA6">
              <w:rPr>
                <w:rFonts w:ascii="Arial" w:eastAsia="Arial Unicode MS" w:hAnsi="Arial" w:cs="Arial"/>
                <w:color w:val="auto"/>
                <w:sz w:val="20"/>
                <w:szCs w:val="20"/>
              </w:rPr>
              <w:t xml:space="preserve"> </w:t>
            </w:r>
            <w:r w:rsidRPr="00221BA6">
              <w:rPr>
                <w:rFonts w:ascii="Arial" w:eastAsia="Arial Unicode MS" w:hAnsi="Arial" w:cs="Arial"/>
                <w:sz w:val="20"/>
                <w:szCs w:val="20"/>
              </w:rPr>
              <w:t>Risultano eletti i tre nominativi più votati: in caso di parità risulterà eletto il componente avente maggiore anzianità di iscrizione all'Ordine.</w:t>
            </w:r>
          </w:p>
          <w:p w:rsidR="00221BA6" w:rsidRPr="00221BA6" w:rsidRDefault="00221BA6" w:rsidP="00BA7C25">
            <w:pPr>
              <w:pStyle w:val="Default"/>
              <w:ind w:left="73"/>
              <w:jc w:val="both"/>
              <w:rPr>
                <w:rFonts w:ascii="Arial" w:eastAsia="Arial Unicode MS" w:hAnsi="Arial" w:cs="Arial"/>
                <w:sz w:val="20"/>
                <w:szCs w:val="20"/>
              </w:rPr>
            </w:pPr>
            <w:r w:rsidRPr="00221BA6">
              <w:rPr>
                <w:rFonts w:ascii="Arial" w:eastAsia="Arial Unicode MS" w:hAnsi="Arial" w:cs="Arial"/>
                <w:sz w:val="20"/>
                <w:szCs w:val="20"/>
              </w:rPr>
              <w:t xml:space="preserve">I componenti dell’Ufficio di Presidenza durano in carica due anni, purché </w:t>
            </w:r>
            <w:r w:rsidR="00621F22" w:rsidRPr="00221BA6">
              <w:rPr>
                <w:rFonts w:ascii="Arial" w:eastAsia="Arial Unicode MS" w:hAnsi="Arial" w:cs="Arial"/>
                <w:sz w:val="20"/>
                <w:szCs w:val="20"/>
              </w:rPr>
              <w:t xml:space="preserve">non decadano </w:t>
            </w:r>
            <w:r w:rsidRPr="00221BA6">
              <w:rPr>
                <w:rFonts w:ascii="Arial" w:eastAsia="Arial Unicode MS" w:hAnsi="Arial" w:cs="Arial"/>
                <w:sz w:val="20"/>
                <w:szCs w:val="20"/>
              </w:rPr>
              <w:t>per qualsiasi ragione</w:t>
            </w:r>
            <w:r w:rsidR="00621F22">
              <w:rPr>
                <w:rFonts w:ascii="Arial" w:eastAsia="Arial Unicode MS" w:hAnsi="Arial" w:cs="Arial"/>
                <w:sz w:val="20"/>
                <w:szCs w:val="20"/>
              </w:rPr>
              <w:t xml:space="preserve">. Essi </w:t>
            </w:r>
            <w:r w:rsidRPr="00221BA6">
              <w:rPr>
                <w:rFonts w:ascii="Arial" w:eastAsia="Arial Unicode MS" w:hAnsi="Arial" w:cs="Arial"/>
                <w:sz w:val="20"/>
                <w:szCs w:val="20"/>
              </w:rPr>
              <w:t>non possono essere eletti per più di due mandati consecutivi.</w:t>
            </w:r>
          </w:p>
          <w:p w:rsidR="00221BA6" w:rsidRPr="00221BA6" w:rsidRDefault="00221BA6" w:rsidP="00BA7C25">
            <w:pPr>
              <w:pStyle w:val="Default"/>
              <w:ind w:left="73"/>
              <w:jc w:val="both"/>
              <w:rPr>
                <w:rFonts w:ascii="Arial" w:eastAsia="Arial Unicode MS" w:hAnsi="Arial" w:cs="Arial"/>
                <w:color w:val="auto"/>
                <w:sz w:val="20"/>
                <w:szCs w:val="20"/>
              </w:rPr>
            </w:pPr>
            <w:r w:rsidRPr="00221BA6">
              <w:rPr>
                <w:rFonts w:ascii="Arial" w:eastAsia="Arial Unicode MS" w:hAnsi="Arial" w:cs="Arial"/>
                <w:color w:val="auto"/>
                <w:sz w:val="20"/>
                <w:szCs w:val="20"/>
              </w:rPr>
              <w:t>In caso di decadenza di uno o più membri dell’Ufficio di Presidenza la sostituzione avverrà mediante votazione del solo membro decaduto con le modalità di voto di cui al secondo comma del presente articolo.</w:t>
            </w:r>
          </w:p>
          <w:p w:rsidR="00221BA6" w:rsidRPr="00221BA6" w:rsidRDefault="00221BA6" w:rsidP="00BA7C25">
            <w:pPr>
              <w:pStyle w:val="Default"/>
              <w:ind w:left="73"/>
              <w:jc w:val="both"/>
              <w:rPr>
                <w:rFonts w:ascii="Arial" w:eastAsia="Arial Unicode MS" w:hAnsi="Arial" w:cs="Arial"/>
                <w:color w:val="auto"/>
                <w:sz w:val="20"/>
                <w:szCs w:val="20"/>
              </w:rPr>
            </w:pPr>
            <w:r w:rsidRPr="00221BA6">
              <w:rPr>
                <w:rFonts w:ascii="Arial" w:eastAsia="Arial Unicode MS" w:hAnsi="Arial" w:cs="Arial"/>
                <w:color w:val="auto"/>
                <w:sz w:val="20"/>
                <w:szCs w:val="20"/>
              </w:rPr>
              <w:t xml:space="preserve">L'Ufficio di Presidenza, per l’organizzazione dei lavori della Conferenza e la predisposizione degli argomenti da dibattere, si avvale della Delegazione Consultiva a  base regionale di cui al successivo art. 9. </w:t>
            </w:r>
          </w:p>
          <w:p w:rsidR="00221BA6" w:rsidRPr="00221BA6" w:rsidRDefault="00221BA6" w:rsidP="00BA7C25">
            <w:pPr>
              <w:pStyle w:val="Default"/>
              <w:ind w:left="73"/>
              <w:jc w:val="both"/>
              <w:rPr>
                <w:rFonts w:ascii="Arial" w:eastAsia="Arial Unicode MS" w:hAnsi="Arial" w:cs="Arial"/>
                <w:color w:val="auto"/>
                <w:sz w:val="20"/>
                <w:szCs w:val="20"/>
              </w:rPr>
            </w:pPr>
            <w:r w:rsidRPr="00221BA6">
              <w:rPr>
                <w:rFonts w:ascii="Arial" w:eastAsia="Arial Unicode MS" w:hAnsi="Arial" w:cs="Arial"/>
                <w:color w:val="auto"/>
                <w:sz w:val="20"/>
                <w:szCs w:val="20"/>
              </w:rPr>
              <w:t xml:space="preserve">L’Ufficio di Presidenza svolge i seguenti compiti: </w:t>
            </w:r>
          </w:p>
          <w:p w:rsidR="00221BA6" w:rsidRPr="00221BA6" w:rsidRDefault="00221BA6" w:rsidP="00BA7C25">
            <w:pPr>
              <w:pStyle w:val="Default"/>
              <w:ind w:left="73" w:hanging="220"/>
              <w:jc w:val="both"/>
              <w:rPr>
                <w:rFonts w:ascii="Arial" w:eastAsia="Arial Unicode MS" w:hAnsi="Arial" w:cs="Arial"/>
                <w:color w:val="auto"/>
                <w:sz w:val="20"/>
                <w:szCs w:val="20"/>
              </w:rPr>
            </w:pPr>
            <w:r w:rsidRPr="00221BA6">
              <w:rPr>
                <w:rFonts w:ascii="Arial" w:eastAsia="Arial Unicode MS" w:hAnsi="Arial" w:cs="Arial"/>
                <w:color w:val="auto"/>
                <w:sz w:val="20"/>
                <w:szCs w:val="20"/>
              </w:rPr>
              <w:t xml:space="preserve">- programma semestralmente gli argomenti da trattare e propone gli O.d.G. delle sedute della Conferenza, avvalendosi della collaborazione della Delegazione Consultiva a base regionale e d’intesa con il CNAPPC; </w:t>
            </w:r>
          </w:p>
          <w:p w:rsidR="00221BA6" w:rsidRPr="00221BA6" w:rsidRDefault="00221BA6" w:rsidP="00BA7C25">
            <w:pPr>
              <w:pStyle w:val="Default"/>
              <w:ind w:left="73" w:hanging="220"/>
              <w:jc w:val="both"/>
              <w:rPr>
                <w:rFonts w:ascii="Arial" w:eastAsia="Arial Unicode MS" w:hAnsi="Arial" w:cs="Arial"/>
                <w:sz w:val="20"/>
                <w:szCs w:val="20"/>
              </w:rPr>
            </w:pPr>
            <w:r w:rsidRPr="00221BA6">
              <w:rPr>
                <w:rFonts w:ascii="Arial" w:eastAsia="Arial Unicode MS" w:hAnsi="Arial" w:cs="Arial"/>
                <w:sz w:val="20"/>
                <w:szCs w:val="20"/>
              </w:rPr>
              <w:t xml:space="preserve">- programma le sedute della Conferenza e richiede al CNAPPC la convocazione delle stesse, secondo le </w:t>
            </w:r>
            <w:r w:rsidRPr="00221BA6">
              <w:rPr>
                <w:rFonts w:ascii="Arial" w:eastAsia="Arial Unicode MS" w:hAnsi="Arial" w:cs="Arial"/>
                <w:sz w:val="20"/>
                <w:szCs w:val="20"/>
              </w:rPr>
              <w:lastRenderedPageBreak/>
              <w:t>modalità di cui al precedente art. 5;</w:t>
            </w:r>
          </w:p>
          <w:p w:rsidR="00221BA6" w:rsidRPr="00221BA6" w:rsidRDefault="00221BA6" w:rsidP="00BA7C25">
            <w:pPr>
              <w:pStyle w:val="Default"/>
              <w:ind w:left="73" w:hanging="220"/>
              <w:jc w:val="both"/>
              <w:rPr>
                <w:rFonts w:ascii="Arial" w:eastAsia="Arial Unicode MS" w:hAnsi="Arial" w:cs="Arial"/>
                <w:color w:val="auto"/>
                <w:sz w:val="20"/>
                <w:szCs w:val="20"/>
              </w:rPr>
            </w:pPr>
            <w:r w:rsidRPr="00221BA6">
              <w:rPr>
                <w:rFonts w:ascii="Arial" w:eastAsia="Arial Unicode MS" w:hAnsi="Arial" w:cs="Arial"/>
                <w:color w:val="auto"/>
                <w:sz w:val="20"/>
                <w:szCs w:val="20"/>
              </w:rPr>
              <w:t>- presiede la Conferenza e, qualora la Conferenza si svolga in una sede diversa da Roma, invita il Presidente dell’Ordine ospitante a procedere all’apertura dei lavori;</w:t>
            </w:r>
          </w:p>
          <w:p w:rsidR="00E376BC" w:rsidRDefault="00221BA6" w:rsidP="00BA7C25">
            <w:pPr>
              <w:pStyle w:val="Default"/>
              <w:ind w:left="73" w:hanging="220"/>
              <w:jc w:val="both"/>
              <w:rPr>
                <w:rFonts w:ascii="Arial" w:eastAsia="Arial Unicode MS" w:hAnsi="Arial" w:cs="Arial"/>
                <w:color w:val="auto"/>
                <w:sz w:val="20"/>
                <w:szCs w:val="20"/>
              </w:rPr>
            </w:pPr>
            <w:r w:rsidRPr="00221BA6">
              <w:rPr>
                <w:rFonts w:ascii="Arial" w:eastAsia="Arial Unicode MS" w:hAnsi="Arial" w:cs="Arial"/>
                <w:color w:val="auto"/>
                <w:sz w:val="20"/>
                <w:szCs w:val="20"/>
              </w:rPr>
              <w:t xml:space="preserve">- convoca le riunioni della Delegazione Consultiva a base regionale e i Tavoli e Gruppi di lavoro di cui all’art. 11. </w:t>
            </w:r>
          </w:p>
          <w:p w:rsidR="00F11A4F" w:rsidRDefault="00F11A4F" w:rsidP="00BA7C25">
            <w:pPr>
              <w:pStyle w:val="Default"/>
              <w:ind w:left="73" w:hanging="220"/>
              <w:jc w:val="both"/>
              <w:rPr>
                <w:rFonts w:ascii="Arial" w:eastAsia="Arial Unicode MS" w:hAnsi="Arial" w:cs="Arial"/>
                <w:color w:val="auto"/>
                <w:sz w:val="20"/>
                <w:szCs w:val="20"/>
              </w:rPr>
            </w:pPr>
          </w:p>
          <w:p w:rsidR="00E376BC" w:rsidRPr="00E376BC" w:rsidRDefault="00E376BC" w:rsidP="00BA7C25">
            <w:pPr>
              <w:pStyle w:val="Default"/>
              <w:ind w:left="73" w:hanging="220"/>
              <w:jc w:val="both"/>
              <w:rPr>
                <w:rFonts w:ascii="Arial" w:eastAsia="Arial Unicode MS" w:hAnsi="Arial" w:cs="Arial"/>
                <w:color w:val="auto"/>
                <w:sz w:val="20"/>
                <w:szCs w:val="20"/>
              </w:rPr>
            </w:pPr>
          </w:p>
          <w:p w:rsidR="00221BA6" w:rsidRPr="00221BA6" w:rsidRDefault="00221BA6" w:rsidP="00BA7C25">
            <w:pPr>
              <w:pStyle w:val="Default"/>
              <w:ind w:left="73"/>
              <w:jc w:val="center"/>
              <w:rPr>
                <w:rFonts w:ascii="Arial" w:eastAsia="Arial Unicode MS" w:hAnsi="Arial" w:cs="Arial"/>
                <w:b/>
                <w:bCs/>
                <w:color w:val="auto"/>
                <w:sz w:val="20"/>
                <w:szCs w:val="20"/>
              </w:rPr>
            </w:pPr>
            <w:r w:rsidRPr="00221BA6">
              <w:rPr>
                <w:rFonts w:ascii="Arial" w:eastAsia="Arial Unicode MS" w:hAnsi="Arial" w:cs="Arial"/>
                <w:b/>
                <w:bCs/>
                <w:color w:val="auto"/>
                <w:sz w:val="20"/>
                <w:szCs w:val="20"/>
              </w:rPr>
              <w:t>Art.9</w:t>
            </w:r>
          </w:p>
          <w:p w:rsidR="00221BA6" w:rsidRPr="00221BA6" w:rsidRDefault="00221BA6" w:rsidP="00BA7C25">
            <w:pPr>
              <w:pStyle w:val="Default"/>
              <w:ind w:left="73"/>
              <w:jc w:val="center"/>
              <w:rPr>
                <w:rFonts w:ascii="Arial" w:eastAsia="Arial Unicode MS" w:hAnsi="Arial" w:cs="Arial"/>
                <w:b/>
                <w:bCs/>
                <w:sz w:val="20"/>
                <w:szCs w:val="20"/>
              </w:rPr>
            </w:pPr>
            <w:r w:rsidRPr="00221BA6">
              <w:rPr>
                <w:rFonts w:ascii="Arial" w:eastAsia="Arial Unicode MS" w:hAnsi="Arial" w:cs="Arial"/>
                <w:b/>
                <w:bCs/>
                <w:sz w:val="20"/>
                <w:szCs w:val="20"/>
              </w:rPr>
              <w:t>Delegazione Consultiva a base regionale - componenti e compiti</w:t>
            </w:r>
          </w:p>
          <w:p w:rsidR="00221BA6" w:rsidRPr="00221BA6" w:rsidRDefault="00221BA6" w:rsidP="00BA7C25">
            <w:pPr>
              <w:pStyle w:val="Default"/>
              <w:spacing w:after="120"/>
              <w:ind w:left="73"/>
              <w:jc w:val="both"/>
              <w:rPr>
                <w:rFonts w:ascii="Arial" w:eastAsia="Arial Unicode MS" w:hAnsi="Arial" w:cs="Arial"/>
                <w:sz w:val="20"/>
                <w:szCs w:val="20"/>
              </w:rPr>
            </w:pPr>
            <w:r w:rsidRPr="00221BA6">
              <w:rPr>
                <w:rFonts w:ascii="Arial" w:eastAsia="Arial Unicode MS" w:hAnsi="Arial" w:cs="Arial"/>
                <w:sz w:val="20"/>
                <w:szCs w:val="20"/>
              </w:rPr>
              <w:t xml:space="preserve">La Delegazione Consultiva a base regionale affianca i lavori dell’Ufficio di Presidenza e della Conferenza. </w:t>
            </w:r>
          </w:p>
          <w:p w:rsidR="00221BA6" w:rsidRPr="00221BA6" w:rsidRDefault="00221BA6" w:rsidP="00BA7C25">
            <w:pPr>
              <w:pStyle w:val="Default"/>
              <w:spacing w:after="120"/>
              <w:ind w:left="73"/>
              <w:jc w:val="both"/>
              <w:rPr>
                <w:rFonts w:ascii="Arial" w:eastAsia="Arial Unicode MS" w:hAnsi="Arial" w:cs="Arial"/>
                <w:sz w:val="20"/>
                <w:szCs w:val="20"/>
              </w:rPr>
            </w:pPr>
            <w:r w:rsidRPr="00221BA6">
              <w:rPr>
                <w:rFonts w:ascii="Arial" w:eastAsia="Arial Unicode MS" w:hAnsi="Arial" w:cs="Arial"/>
                <w:sz w:val="20"/>
                <w:szCs w:val="20"/>
              </w:rPr>
              <w:t>I componenti della Delegazione Consultiva sono espressi, con autonomia di criterio, dai Consigli degli Ordini territoriali che si coordinano per delegare uno o al massimo due nominativi per ogni Regione. Essi sono scelti fra i Presidenti o i Consiglieri territoriali della Regione di riferimento e comunicati per iscritto all’Ufficio di Presidenza.</w:t>
            </w:r>
          </w:p>
          <w:p w:rsidR="00221BA6" w:rsidRPr="00221BA6" w:rsidRDefault="00221BA6" w:rsidP="00BA7C25">
            <w:pPr>
              <w:pStyle w:val="Default"/>
              <w:ind w:left="73"/>
              <w:jc w:val="both"/>
              <w:rPr>
                <w:rFonts w:ascii="Arial" w:eastAsia="Arial Unicode MS" w:hAnsi="Arial" w:cs="Arial"/>
                <w:sz w:val="20"/>
                <w:szCs w:val="20"/>
              </w:rPr>
            </w:pPr>
            <w:r w:rsidRPr="00221BA6">
              <w:rPr>
                <w:rFonts w:ascii="Arial" w:eastAsia="Arial Unicode MS" w:hAnsi="Arial" w:cs="Arial"/>
                <w:sz w:val="20"/>
                <w:szCs w:val="20"/>
              </w:rPr>
              <w:t xml:space="preserve">Possono essere invitati a intervenire alle riunioni della Delegazione Consultiva, su richiesta dei componenti della stessa e/o su disposizione dell’Ufficio di Presidenza, anche soggetti particolarmente competenti su argomenti da trattare all’O.d.G. </w:t>
            </w:r>
          </w:p>
          <w:p w:rsidR="00221BA6" w:rsidRPr="00221BA6" w:rsidRDefault="00221BA6" w:rsidP="00BA7C25">
            <w:pPr>
              <w:pStyle w:val="Default"/>
              <w:ind w:left="73"/>
              <w:jc w:val="both"/>
              <w:rPr>
                <w:rFonts w:ascii="Arial" w:eastAsia="Arial Unicode MS" w:hAnsi="Arial" w:cs="Arial"/>
                <w:color w:val="auto"/>
                <w:sz w:val="20"/>
                <w:szCs w:val="20"/>
              </w:rPr>
            </w:pPr>
            <w:r w:rsidRPr="00221BA6">
              <w:rPr>
                <w:rFonts w:ascii="Arial" w:eastAsia="Arial Unicode MS" w:hAnsi="Arial" w:cs="Arial"/>
                <w:sz w:val="20"/>
                <w:szCs w:val="20"/>
              </w:rPr>
              <w:t>La Delegazione Consultiva</w:t>
            </w:r>
            <w:r w:rsidRPr="00221BA6">
              <w:rPr>
                <w:rFonts w:ascii="Arial" w:eastAsia="Arial Unicode MS" w:hAnsi="Arial" w:cs="Arial"/>
                <w:color w:val="auto"/>
                <w:sz w:val="20"/>
                <w:szCs w:val="20"/>
              </w:rPr>
              <w:t xml:space="preserve"> svolge i seguenti compiti:</w:t>
            </w:r>
          </w:p>
          <w:p w:rsidR="00221BA6" w:rsidRPr="00221BA6" w:rsidRDefault="00221BA6" w:rsidP="00BA7C25">
            <w:pPr>
              <w:pStyle w:val="Default"/>
              <w:ind w:left="73"/>
              <w:jc w:val="both"/>
              <w:rPr>
                <w:rFonts w:ascii="Arial" w:eastAsia="Arial Unicode MS" w:hAnsi="Arial" w:cs="Arial"/>
                <w:sz w:val="20"/>
                <w:szCs w:val="20"/>
              </w:rPr>
            </w:pPr>
            <w:r w:rsidRPr="00221BA6">
              <w:rPr>
                <w:rFonts w:ascii="Arial" w:eastAsia="Arial Unicode MS" w:hAnsi="Arial" w:cs="Arial"/>
                <w:sz w:val="20"/>
                <w:szCs w:val="20"/>
              </w:rPr>
              <w:t xml:space="preserve"> - promuove, d’intesa con l’Ufficio di Presidenza, l’interlocuzione tra gli Ordini territoriali  e le loro Consulte e Federazioni e la condivisione di linee programmatiche finalizzato al perseguimento degli scopi di cui all’ art. 2; </w:t>
            </w:r>
          </w:p>
          <w:p w:rsidR="00221BA6" w:rsidRPr="00221BA6" w:rsidRDefault="00221BA6" w:rsidP="00BA7C25">
            <w:pPr>
              <w:pStyle w:val="Default"/>
              <w:ind w:left="73" w:hanging="220"/>
              <w:jc w:val="both"/>
              <w:rPr>
                <w:rFonts w:ascii="Arial" w:eastAsia="Arial Unicode MS" w:hAnsi="Arial" w:cs="Arial"/>
                <w:sz w:val="20"/>
                <w:szCs w:val="20"/>
              </w:rPr>
            </w:pPr>
            <w:r w:rsidRPr="00221BA6">
              <w:rPr>
                <w:rFonts w:ascii="Arial" w:eastAsia="Arial Unicode MS" w:hAnsi="Arial" w:cs="Arial"/>
                <w:sz w:val="20"/>
                <w:szCs w:val="20"/>
              </w:rPr>
              <w:t>- collabora con l’Ufficio di Presidenza alla definizione della programmazione, dei lavori della Conferenza;</w:t>
            </w:r>
          </w:p>
          <w:p w:rsidR="00221BA6" w:rsidRPr="00221BA6" w:rsidRDefault="00221BA6" w:rsidP="00BA7C25">
            <w:pPr>
              <w:pStyle w:val="Default"/>
              <w:ind w:left="73" w:hanging="220"/>
              <w:jc w:val="both"/>
              <w:rPr>
                <w:rFonts w:ascii="Arial" w:eastAsia="Arial Unicode MS" w:hAnsi="Arial" w:cs="Arial"/>
                <w:color w:val="auto"/>
                <w:sz w:val="20"/>
                <w:szCs w:val="20"/>
              </w:rPr>
            </w:pPr>
            <w:r w:rsidRPr="00221BA6">
              <w:rPr>
                <w:rFonts w:ascii="Arial" w:eastAsia="Arial Unicode MS" w:hAnsi="Arial" w:cs="Arial"/>
                <w:sz w:val="20"/>
                <w:szCs w:val="20"/>
              </w:rPr>
              <w:t xml:space="preserve">- cura la predisposizione dei documenti preparatori alle sedute della Conferenza avvalendosi dei contributi proposti dagli Ordini territoriali  delle Consulte/Federazioni </w:t>
            </w:r>
            <w:r w:rsidRPr="00221BA6">
              <w:rPr>
                <w:rFonts w:ascii="Arial" w:eastAsia="Arial Unicode MS" w:hAnsi="Arial" w:cs="Arial"/>
                <w:color w:val="auto"/>
                <w:sz w:val="20"/>
                <w:szCs w:val="20"/>
              </w:rPr>
              <w:t xml:space="preserve">o sollecitati agli stessi, recependo e discutendo i risultati dei Tavoli e dei Gruppi di lavoro di cui al successivo art. 11. </w:t>
            </w:r>
          </w:p>
          <w:p w:rsidR="00221BA6" w:rsidRPr="00221BA6" w:rsidRDefault="00221BA6" w:rsidP="00BA7C25">
            <w:pPr>
              <w:pStyle w:val="Default"/>
              <w:ind w:left="73"/>
              <w:jc w:val="both"/>
              <w:rPr>
                <w:rFonts w:ascii="Arial" w:eastAsia="Arial Unicode MS" w:hAnsi="Arial" w:cs="Arial"/>
                <w:color w:val="auto"/>
                <w:sz w:val="20"/>
                <w:szCs w:val="20"/>
              </w:rPr>
            </w:pPr>
            <w:r w:rsidRPr="00221BA6">
              <w:rPr>
                <w:rFonts w:ascii="Arial" w:eastAsia="Arial Unicode MS" w:hAnsi="Arial" w:cs="Arial"/>
                <w:color w:val="auto"/>
                <w:sz w:val="20"/>
                <w:szCs w:val="20"/>
              </w:rPr>
              <w:t xml:space="preserve">I componenti la Delegazione Consultiva a base regionale possono essere sostituiti in caso di impedimento a partecipare ad una riunione ovvero in caso di trattazione di specifici argomenti, con gli stessi criteri di designazione di cui al secondo comma del presente articolo dai Consigli degli Ordini territoriali che li hanno espressi. </w:t>
            </w:r>
          </w:p>
          <w:p w:rsidR="00221BA6" w:rsidRPr="00221BA6" w:rsidRDefault="00221BA6" w:rsidP="00BA7C25">
            <w:pPr>
              <w:pStyle w:val="Default"/>
              <w:ind w:left="73"/>
              <w:jc w:val="both"/>
              <w:rPr>
                <w:rFonts w:ascii="Arial" w:eastAsia="Arial Unicode MS" w:hAnsi="Arial" w:cs="Arial"/>
                <w:sz w:val="20"/>
                <w:szCs w:val="20"/>
              </w:rPr>
            </w:pPr>
            <w:r w:rsidRPr="00221BA6">
              <w:rPr>
                <w:rFonts w:ascii="Arial" w:eastAsia="Arial Unicode MS" w:hAnsi="Arial" w:cs="Arial"/>
                <w:color w:val="auto"/>
                <w:sz w:val="20"/>
                <w:szCs w:val="20"/>
              </w:rPr>
              <w:t>Le spese sostenute dai componenti della Delegazione Consultiva a base regionale fanno</w:t>
            </w:r>
            <w:r w:rsidRPr="00221BA6">
              <w:rPr>
                <w:rFonts w:ascii="Arial" w:eastAsia="Arial Unicode MS" w:hAnsi="Arial" w:cs="Arial"/>
                <w:sz w:val="20"/>
                <w:szCs w:val="20"/>
              </w:rPr>
              <w:t xml:space="preserve"> capo agli organismi che li hanno espressi.</w:t>
            </w:r>
          </w:p>
          <w:p w:rsidR="00221BA6" w:rsidRPr="00221BA6" w:rsidRDefault="00221BA6" w:rsidP="00BA7C25">
            <w:pPr>
              <w:pStyle w:val="Default"/>
              <w:ind w:left="73"/>
              <w:jc w:val="both"/>
              <w:rPr>
                <w:rFonts w:ascii="Arial" w:eastAsia="Arial Unicode MS" w:hAnsi="Arial" w:cs="Arial"/>
                <w:sz w:val="20"/>
                <w:szCs w:val="20"/>
              </w:rPr>
            </w:pPr>
          </w:p>
          <w:p w:rsidR="00221BA6" w:rsidRPr="00221BA6" w:rsidRDefault="00221BA6" w:rsidP="00BA7C25">
            <w:pPr>
              <w:pStyle w:val="Default"/>
              <w:ind w:left="73"/>
              <w:jc w:val="center"/>
              <w:rPr>
                <w:rFonts w:ascii="Arial" w:eastAsia="Arial Unicode MS" w:hAnsi="Arial" w:cs="Arial"/>
                <w:b/>
                <w:bCs/>
                <w:sz w:val="20"/>
                <w:szCs w:val="20"/>
              </w:rPr>
            </w:pPr>
            <w:r w:rsidRPr="00221BA6">
              <w:rPr>
                <w:rFonts w:ascii="Arial" w:eastAsia="Arial Unicode MS" w:hAnsi="Arial" w:cs="Arial"/>
                <w:b/>
                <w:bCs/>
                <w:sz w:val="20"/>
                <w:szCs w:val="20"/>
              </w:rPr>
              <w:t>Art.10</w:t>
            </w:r>
          </w:p>
          <w:p w:rsidR="00221BA6" w:rsidRPr="00221BA6" w:rsidRDefault="00221BA6" w:rsidP="00BA7C25">
            <w:pPr>
              <w:pStyle w:val="Default"/>
              <w:ind w:left="73"/>
              <w:jc w:val="center"/>
              <w:rPr>
                <w:rFonts w:ascii="Arial" w:eastAsia="Arial Unicode MS" w:hAnsi="Arial" w:cs="Arial"/>
                <w:b/>
                <w:bCs/>
                <w:sz w:val="20"/>
                <w:szCs w:val="20"/>
              </w:rPr>
            </w:pPr>
            <w:r w:rsidRPr="00221BA6">
              <w:rPr>
                <w:rFonts w:ascii="Arial" w:eastAsia="Arial Unicode MS" w:hAnsi="Arial" w:cs="Arial"/>
                <w:b/>
                <w:bCs/>
                <w:sz w:val="20"/>
                <w:szCs w:val="20"/>
              </w:rPr>
              <w:t>Delegazione Consultiva a base regionale - modalità di convocazione</w:t>
            </w:r>
          </w:p>
          <w:p w:rsidR="00221BA6" w:rsidRPr="00221BA6" w:rsidRDefault="00221BA6" w:rsidP="00BA7C25">
            <w:pPr>
              <w:pStyle w:val="Default"/>
              <w:ind w:left="73"/>
              <w:jc w:val="both"/>
              <w:rPr>
                <w:rFonts w:ascii="Arial" w:eastAsia="Arial Unicode MS" w:hAnsi="Arial" w:cs="Arial"/>
                <w:color w:val="auto"/>
                <w:sz w:val="20"/>
                <w:szCs w:val="20"/>
              </w:rPr>
            </w:pPr>
            <w:r w:rsidRPr="00221BA6">
              <w:rPr>
                <w:rFonts w:ascii="Arial" w:eastAsia="Arial Unicode MS" w:hAnsi="Arial" w:cs="Arial"/>
                <w:sz w:val="20"/>
                <w:szCs w:val="20"/>
              </w:rPr>
              <w:t xml:space="preserve">Le riunioni della Delegazione Consultiva a base regionale sono convocate dall’Ufficio di Presidenza via e-mail, con preavviso dato almeno sette giorni </w:t>
            </w:r>
            <w:r w:rsidRPr="00221BA6">
              <w:rPr>
                <w:rFonts w:ascii="Arial" w:eastAsia="Arial Unicode MS" w:hAnsi="Arial" w:cs="Arial"/>
                <w:sz w:val="20"/>
                <w:szCs w:val="20"/>
              </w:rPr>
              <w:lastRenderedPageBreak/>
              <w:t>prima della data programmata di convocazion</w:t>
            </w:r>
            <w:r w:rsidRPr="00221BA6">
              <w:rPr>
                <w:rFonts w:ascii="Arial" w:eastAsia="Arial Unicode MS" w:hAnsi="Arial" w:cs="Arial"/>
                <w:color w:val="auto"/>
                <w:sz w:val="20"/>
                <w:szCs w:val="20"/>
              </w:rPr>
              <w:t xml:space="preserve">e allegando O.d.G. ed eventuale documentazione. </w:t>
            </w:r>
          </w:p>
          <w:p w:rsidR="00221BA6" w:rsidRPr="00221BA6" w:rsidRDefault="00221BA6" w:rsidP="00BA7C25">
            <w:pPr>
              <w:pStyle w:val="Default"/>
              <w:ind w:left="73"/>
              <w:jc w:val="both"/>
              <w:rPr>
                <w:rFonts w:ascii="Arial" w:eastAsia="Arial Unicode MS" w:hAnsi="Arial" w:cs="Arial"/>
                <w:sz w:val="20"/>
                <w:szCs w:val="20"/>
              </w:rPr>
            </w:pPr>
            <w:r w:rsidRPr="00221BA6">
              <w:rPr>
                <w:rFonts w:ascii="Arial" w:eastAsia="Arial Unicode MS" w:hAnsi="Arial" w:cs="Arial"/>
                <w:sz w:val="20"/>
                <w:szCs w:val="20"/>
              </w:rPr>
              <w:t>Durante lo svolgimento di ogni riunione possono essere definiti la data e gli argomenti da proporre od integrare all’O.d.G. della riunione successiva.</w:t>
            </w:r>
          </w:p>
          <w:p w:rsidR="00221BA6" w:rsidRPr="00221BA6" w:rsidRDefault="00221BA6" w:rsidP="00BA7C25">
            <w:pPr>
              <w:pStyle w:val="Default"/>
              <w:ind w:left="73"/>
              <w:jc w:val="center"/>
              <w:rPr>
                <w:rFonts w:ascii="Arial" w:eastAsia="Arial Unicode MS" w:hAnsi="Arial" w:cs="Arial"/>
                <w:sz w:val="20"/>
                <w:szCs w:val="20"/>
              </w:rPr>
            </w:pPr>
          </w:p>
          <w:p w:rsidR="00221BA6" w:rsidRPr="00221BA6" w:rsidRDefault="00221BA6" w:rsidP="00BA7C25">
            <w:pPr>
              <w:pStyle w:val="Default"/>
              <w:ind w:left="73"/>
              <w:jc w:val="center"/>
              <w:rPr>
                <w:rFonts w:ascii="Arial" w:eastAsia="Arial Unicode MS" w:hAnsi="Arial" w:cs="Arial"/>
                <w:b/>
                <w:bCs/>
                <w:color w:val="auto"/>
                <w:sz w:val="20"/>
                <w:szCs w:val="20"/>
              </w:rPr>
            </w:pPr>
            <w:r w:rsidRPr="00221BA6">
              <w:rPr>
                <w:rFonts w:ascii="Arial" w:eastAsia="Arial Unicode MS" w:hAnsi="Arial" w:cs="Arial"/>
                <w:b/>
                <w:bCs/>
                <w:color w:val="auto"/>
                <w:sz w:val="20"/>
                <w:szCs w:val="20"/>
              </w:rPr>
              <w:t xml:space="preserve">Art. 11 </w:t>
            </w:r>
          </w:p>
          <w:p w:rsidR="00221BA6" w:rsidRPr="00221BA6" w:rsidRDefault="00221BA6" w:rsidP="00BA7C25">
            <w:pPr>
              <w:pStyle w:val="Default"/>
              <w:ind w:left="73"/>
              <w:jc w:val="center"/>
              <w:rPr>
                <w:rFonts w:ascii="Arial" w:eastAsia="Arial Unicode MS" w:hAnsi="Arial" w:cs="Arial"/>
                <w:b/>
                <w:bCs/>
                <w:color w:val="auto"/>
                <w:sz w:val="20"/>
                <w:szCs w:val="20"/>
              </w:rPr>
            </w:pPr>
            <w:r w:rsidRPr="00221BA6">
              <w:rPr>
                <w:rFonts w:ascii="Arial" w:eastAsia="Arial Unicode MS" w:hAnsi="Arial" w:cs="Arial"/>
                <w:b/>
                <w:bCs/>
                <w:color w:val="auto"/>
                <w:sz w:val="20"/>
                <w:szCs w:val="20"/>
              </w:rPr>
              <w:t>Tavoli e Gruppi di lavoro</w:t>
            </w:r>
          </w:p>
          <w:p w:rsidR="00221BA6" w:rsidRPr="00221BA6" w:rsidRDefault="00221BA6" w:rsidP="00BA7C25">
            <w:pPr>
              <w:pStyle w:val="Default"/>
              <w:ind w:left="73"/>
              <w:jc w:val="both"/>
              <w:rPr>
                <w:rFonts w:ascii="Arial" w:eastAsia="Arial Unicode MS" w:hAnsi="Arial" w:cs="Arial"/>
                <w:color w:val="auto"/>
                <w:sz w:val="20"/>
                <w:szCs w:val="20"/>
              </w:rPr>
            </w:pPr>
            <w:r w:rsidRPr="00221BA6">
              <w:rPr>
                <w:rFonts w:ascii="Arial" w:eastAsia="Arial Unicode MS" w:hAnsi="Arial" w:cs="Arial"/>
                <w:color w:val="auto"/>
                <w:sz w:val="20"/>
                <w:szCs w:val="20"/>
              </w:rPr>
              <w:t xml:space="preserve">L’Ufficio di Presidenza, di concerto con il CNAPPC, istituisce Tavoli composti da delegati degli Ordini, designati dai Consigli degli Ordini stessi. </w:t>
            </w:r>
          </w:p>
          <w:p w:rsidR="00221BA6" w:rsidRPr="00221BA6" w:rsidRDefault="00221BA6" w:rsidP="00BA7C25">
            <w:pPr>
              <w:pStyle w:val="Default"/>
              <w:ind w:left="73"/>
              <w:jc w:val="both"/>
              <w:rPr>
                <w:rFonts w:ascii="Arial" w:eastAsia="Arial Unicode MS" w:hAnsi="Arial" w:cs="Arial"/>
                <w:color w:val="auto"/>
                <w:sz w:val="20"/>
                <w:szCs w:val="20"/>
              </w:rPr>
            </w:pPr>
            <w:r w:rsidRPr="00221BA6">
              <w:rPr>
                <w:rFonts w:ascii="Arial" w:eastAsia="Arial Unicode MS" w:hAnsi="Arial" w:cs="Arial"/>
                <w:color w:val="auto"/>
                <w:sz w:val="20"/>
                <w:szCs w:val="20"/>
              </w:rPr>
              <w:t xml:space="preserve">L’Ufficio di Presidenza può organizzare, all'interno della Delegazione Consultiva a base regionale, Gruppi di lavoro su specifici argomenti. </w:t>
            </w:r>
          </w:p>
          <w:p w:rsidR="00221BA6" w:rsidRPr="00221BA6" w:rsidRDefault="00221BA6" w:rsidP="00BA7C25">
            <w:pPr>
              <w:pStyle w:val="Default"/>
              <w:ind w:left="73"/>
              <w:jc w:val="both"/>
              <w:rPr>
                <w:rFonts w:ascii="Arial" w:eastAsia="Arial Unicode MS" w:hAnsi="Arial" w:cs="Arial"/>
                <w:color w:val="FF0000"/>
                <w:sz w:val="20"/>
                <w:szCs w:val="20"/>
              </w:rPr>
            </w:pPr>
          </w:p>
          <w:p w:rsidR="00221BA6" w:rsidRPr="00221BA6" w:rsidRDefault="00221BA6" w:rsidP="00BA7C25">
            <w:pPr>
              <w:pStyle w:val="Default"/>
              <w:ind w:left="73"/>
              <w:jc w:val="center"/>
              <w:rPr>
                <w:rFonts w:ascii="Arial" w:eastAsia="Arial Unicode MS" w:hAnsi="Arial" w:cs="Arial"/>
                <w:b/>
                <w:bCs/>
                <w:sz w:val="20"/>
                <w:szCs w:val="20"/>
              </w:rPr>
            </w:pPr>
            <w:r w:rsidRPr="00221BA6">
              <w:rPr>
                <w:rFonts w:ascii="Arial" w:eastAsia="Arial Unicode MS" w:hAnsi="Arial" w:cs="Arial"/>
                <w:b/>
                <w:bCs/>
                <w:sz w:val="20"/>
                <w:szCs w:val="20"/>
              </w:rPr>
              <w:t>Art.12</w:t>
            </w:r>
          </w:p>
          <w:p w:rsidR="00221BA6" w:rsidRPr="00221BA6" w:rsidRDefault="00221BA6" w:rsidP="00BA7C25">
            <w:pPr>
              <w:pStyle w:val="Default"/>
              <w:ind w:left="73"/>
              <w:jc w:val="center"/>
              <w:rPr>
                <w:rFonts w:ascii="Arial" w:eastAsia="Arial Unicode MS" w:hAnsi="Arial" w:cs="Arial"/>
                <w:b/>
                <w:bCs/>
                <w:sz w:val="20"/>
                <w:szCs w:val="20"/>
              </w:rPr>
            </w:pPr>
            <w:r w:rsidRPr="00221BA6">
              <w:rPr>
                <w:rFonts w:ascii="Arial" w:eastAsia="Arial Unicode MS" w:hAnsi="Arial" w:cs="Arial"/>
                <w:b/>
                <w:bCs/>
                <w:sz w:val="20"/>
                <w:szCs w:val="20"/>
              </w:rPr>
              <w:t>Approvazione e modifiche del Regolamento</w:t>
            </w:r>
          </w:p>
          <w:p w:rsidR="00221BA6" w:rsidRPr="00221BA6" w:rsidRDefault="00221BA6" w:rsidP="00BA7C25">
            <w:pPr>
              <w:pStyle w:val="Default"/>
              <w:ind w:left="73"/>
              <w:jc w:val="both"/>
              <w:rPr>
                <w:rFonts w:eastAsia="Arial Unicode MS"/>
                <w:color w:val="FF0000"/>
                <w:sz w:val="20"/>
                <w:szCs w:val="20"/>
              </w:rPr>
            </w:pPr>
            <w:r w:rsidRPr="00221BA6">
              <w:rPr>
                <w:rFonts w:ascii="Arial" w:eastAsia="Arial Unicode MS" w:hAnsi="Arial" w:cs="Arial"/>
                <w:color w:val="auto"/>
                <w:sz w:val="20"/>
                <w:szCs w:val="20"/>
              </w:rPr>
              <w:t>Le modifiche al presente Regolamento potranno essere introdotte con la maggioranza qualificata di due terzi dei componenti effettivi</w:t>
            </w:r>
            <w:r w:rsidRPr="00221BA6">
              <w:rPr>
                <w:rFonts w:eastAsia="Arial Unicode MS"/>
                <w:sz w:val="20"/>
                <w:szCs w:val="20"/>
              </w:rPr>
              <w:t xml:space="preserve"> </w:t>
            </w:r>
            <w:r w:rsidRPr="00221BA6">
              <w:rPr>
                <w:rFonts w:ascii="Arial" w:eastAsia="Arial Unicode MS" w:hAnsi="Arial" w:cs="Arial"/>
                <w:color w:val="auto"/>
                <w:sz w:val="20"/>
                <w:szCs w:val="20"/>
              </w:rPr>
              <w:t>della Conferenza.</w:t>
            </w:r>
          </w:p>
          <w:p w:rsidR="00221BA6" w:rsidRPr="00221BA6" w:rsidRDefault="00221BA6" w:rsidP="00BA7C25">
            <w:pPr>
              <w:pStyle w:val="Default"/>
              <w:ind w:left="73"/>
              <w:jc w:val="both"/>
              <w:rPr>
                <w:rFonts w:ascii="Arial" w:eastAsia="Arial Unicode MS" w:hAnsi="Arial" w:cs="Arial"/>
                <w:color w:val="auto"/>
                <w:sz w:val="20"/>
                <w:szCs w:val="20"/>
              </w:rPr>
            </w:pPr>
            <w:r w:rsidRPr="00221BA6">
              <w:rPr>
                <w:rFonts w:ascii="Arial" w:eastAsia="Arial Unicode MS" w:hAnsi="Arial" w:cs="Arial"/>
                <w:color w:val="auto"/>
                <w:sz w:val="20"/>
                <w:szCs w:val="20"/>
              </w:rPr>
              <w:t>Il CNAPPC fa proprio il presente Regolamento riconoscendolo strumento idoneo per disciplinare periodiche consultazioni, in sede collegiale, con gli Ordini territoriali.</w:t>
            </w:r>
          </w:p>
          <w:p w:rsidR="00221BA6" w:rsidRDefault="00221BA6" w:rsidP="00BA7C25">
            <w:pPr>
              <w:pStyle w:val="Default"/>
              <w:ind w:left="73"/>
              <w:jc w:val="center"/>
              <w:rPr>
                <w:rFonts w:ascii="Arial" w:eastAsia="Arial Unicode MS" w:hAnsi="Arial" w:cs="Arial"/>
                <w:b/>
                <w:bCs/>
                <w:sz w:val="20"/>
                <w:szCs w:val="20"/>
              </w:rPr>
            </w:pPr>
          </w:p>
          <w:p w:rsidR="008036E6" w:rsidRDefault="008036E6" w:rsidP="00BA7C25">
            <w:pPr>
              <w:pStyle w:val="Default"/>
              <w:ind w:left="73"/>
              <w:jc w:val="center"/>
              <w:rPr>
                <w:rFonts w:ascii="Arial" w:eastAsia="Arial Unicode MS" w:hAnsi="Arial" w:cs="Arial"/>
                <w:b/>
                <w:bCs/>
                <w:sz w:val="20"/>
                <w:szCs w:val="20"/>
              </w:rPr>
            </w:pPr>
          </w:p>
          <w:p w:rsidR="008036E6" w:rsidRDefault="008036E6" w:rsidP="00BA7C25">
            <w:pPr>
              <w:pStyle w:val="Default"/>
              <w:ind w:left="73"/>
              <w:jc w:val="center"/>
              <w:rPr>
                <w:rFonts w:ascii="Arial" w:eastAsia="Arial Unicode MS" w:hAnsi="Arial" w:cs="Arial"/>
                <w:b/>
                <w:bCs/>
                <w:sz w:val="20"/>
                <w:szCs w:val="20"/>
              </w:rPr>
            </w:pPr>
          </w:p>
          <w:p w:rsidR="008036E6" w:rsidRPr="00221BA6" w:rsidRDefault="008036E6" w:rsidP="00BA7C25">
            <w:pPr>
              <w:pStyle w:val="Default"/>
              <w:ind w:left="73"/>
              <w:jc w:val="center"/>
              <w:rPr>
                <w:rFonts w:ascii="Arial" w:eastAsia="Arial Unicode MS" w:hAnsi="Arial" w:cs="Arial"/>
                <w:b/>
                <w:bCs/>
                <w:sz w:val="20"/>
                <w:szCs w:val="20"/>
              </w:rPr>
            </w:pPr>
          </w:p>
          <w:p w:rsidR="00221BA6" w:rsidRPr="00221BA6" w:rsidRDefault="00221BA6" w:rsidP="00BA7C25">
            <w:pPr>
              <w:pStyle w:val="Default"/>
              <w:ind w:left="73"/>
              <w:jc w:val="center"/>
              <w:rPr>
                <w:rFonts w:ascii="Arial" w:eastAsia="Arial Unicode MS" w:hAnsi="Arial" w:cs="Arial"/>
                <w:b/>
                <w:bCs/>
                <w:sz w:val="20"/>
                <w:szCs w:val="20"/>
              </w:rPr>
            </w:pPr>
            <w:r w:rsidRPr="00221BA6">
              <w:rPr>
                <w:rFonts w:ascii="Arial" w:eastAsia="Arial Unicode MS" w:hAnsi="Arial" w:cs="Arial"/>
                <w:b/>
                <w:bCs/>
                <w:sz w:val="20"/>
                <w:szCs w:val="20"/>
              </w:rPr>
              <w:t>Art.13</w:t>
            </w:r>
          </w:p>
          <w:p w:rsidR="00221BA6" w:rsidRPr="00221BA6" w:rsidRDefault="00221BA6" w:rsidP="00BA7C25">
            <w:pPr>
              <w:pStyle w:val="Default"/>
              <w:ind w:left="73"/>
              <w:jc w:val="center"/>
              <w:rPr>
                <w:rFonts w:ascii="Arial" w:eastAsia="Arial Unicode MS" w:hAnsi="Arial" w:cs="Arial"/>
                <w:b/>
                <w:bCs/>
                <w:sz w:val="20"/>
                <w:szCs w:val="20"/>
              </w:rPr>
            </w:pPr>
            <w:r w:rsidRPr="00221BA6">
              <w:rPr>
                <w:rFonts w:ascii="Arial" w:eastAsia="Arial Unicode MS" w:hAnsi="Arial" w:cs="Arial"/>
                <w:b/>
                <w:bCs/>
                <w:sz w:val="20"/>
                <w:szCs w:val="20"/>
              </w:rPr>
              <w:t>Supporti operativi</w:t>
            </w:r>
          </w:p>
          <w:p w:rsidR="00221BA6" w:rsidRPr="00221BA6" w:rsidRDefault="00221BA6" w:rsidP="00BA7C25">
            <w:pPr>
              <w:pStyle w:val="Default"/>
              <w:ind w:left="73"/>
              <w:jc w:val="both"/>
              <w:rPr>
                <w:rFonts w:ascii="Arial" w:eastAsia="Arial Unicode MS" w:hAnsi="Arial" w:cs="Arial"/>
                <w:color w:val="auto"/>
                <w:sz w:val="20"/>
                <w:szCs w:val="20"/>
              </w:rPr>
            </w:pPr>
            <w:r w:rsidRPr="00221BA6">
              <w:rPr>
                <w:rFonts w:ascii="Arial" w:eastAsia="Arial Unicode MS" w:hAnsi="Arial" w:cs="Arial"/>
                <w:color w:val="auto"/>
                <w:sz w:val="20"/>
                <w:szCs w:val="20"/>
              </w:rPr>
              <w:t>Il CNAPPC fornisce il supporto logistico, finanziario e di segreteria per le attività della Conferenza e dell’Ufficio di Presidenza.</w:t>
            </w:r>
            <w:bookmarkStart w:id="0" w:name="_GoBack"/>
            <w:bookmarkEnd w:id="0"/>
          </w:p>
          <w:p w:rsidR="00221BA6" w:rsidRDefault="00221BA6" w:rsidP="00BA7C25">
            <w:pPr>
              <w:ind w:left="73"/>
            </w:pPr>
          </w:p>
        </w:tc>
      </w:tr>
    </w:tbl>
    <w:p w:rsidR="00F50BDA" w:rsidRDefault="00F50BDA" w:rsidP="00BA7C25"/>
    <w:sectPr w:rsidR="00F50BDA" w:rsidSect="00F50B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380" w:hanging="360"/>
      </w:pPr>
      <w:rPr>
        <w:rFonts w:ascii="Comic Sans MS" w:hAnsi="Comic Sans MS" w:cs="Comic Sans MS"/>
        <w:sz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21BA6"/>
    <w:rsid w:val="0009637E"/>
    <w:rsid w:val="00170C62"/>
    <w:rsid w:val="0021672F"/>
    <w:rsid w:val="00221BA6"/>
    <w:rsid w:val="002C14DC"/>
    <w:rsid w:val="002C42C9"/>
    <w:rsid w:val="00512004"/>
    <w:rsid w:val="005806C2"/>
    <w:rsid w:val="00621F22"/>
    <w:rsid w:val="007226C8"/>
    <w:rsid w:val="008036E6"/>
    <w:rsid w:val="00967E10"/>
    <w:rsid w:val="00A33293"/>
    <w:rsid w:val="00B80E40"/>
    <w:rsid w:val="00BA7C25"/>
    <w:rsid w:val="00E376BC"/>
    <w:rsid w:val="00EC4C6C"/>
    <w:rsid w:val="00F11A4F"/>
    <w:rsid w:val="00F50B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BA6"/>
    <w:pPr>
      <w:widowControl w:val="0"/>
      <w:suppressAutoHyphens/>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1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1BA6"/>
    <w:pPr>
      <w:widowControl w:val="0"/>
      <w:suppressAutoHyphens/>
      <w:autoSpaceDE w:val="0"/>
      <w:spacing w:after="0" w:line="240" w:lineRule="auto"/>
    </w:pPr>
    <w:rPr>
      <w:rFonts w:ascii="Comic Sans MS" w:eastAsia="Calibri" w:hAnsi="Comic Sans MS" w:cs="Comic Sans MS"/>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2944</Words>
  <Characters>16782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2015-07-06T10:47:00Z</cp:lastPrinted>
  <dcterms:created xsi:type="dcterms:W3CDTF">2015-07-06T10:33:00Z</dcterms:created>
  <dcterms:modified xsi:type="dcterms:W3CDTF">2015-07-06T17:29:00Z</dcterms:modified>
</cp:coreProperties>
</file>